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D48E2C" w14:textId="35548944" w:rsidR="0085167C" w:rsidRPr="00E913CF" w:rsidRDefault="0085167C" w:rsidP="002776B2">
      <w:pPr>
        <w:pStyle w:val="NoSpacing"/>
        <w:spacing w:line="276" w:lineRule="auto"/>
        <w:jc w:val="both"/>
        <w:rPr>
          <w:rFonts w:ascii="Arial" w:eastAsiaTheme="minorEastAsia" w:hAnsi="Arial" w:cs="Arial"/>
          <w:b/>
          <w:sz w:val="28"/>
          <w:szCs w:val="28"/>
          <w:lang w:eastAsia="zh-CN"/>
        </w:rPr>
      </w:pPr>
      <w:r w:rsidRPr="00E913CF">
        <w:rPr>
          <w:rFonts w:ascii="Arial" w:hAnsi="Arial" w:cs="Arial"/>
          <w:b/>
          <w:sz w:val="28"/>
          <w:szCs w:val="28"/>
        </w:rPr>
        <w:t>3GPP TSG RAN WG1 #10</w:t>
      </w:r>
      <w:r w:rsidR="00897E5A">
        <w:rPr>
          <w:rFonts w:ascii="Arial" w:hAnsi="Arial" w:cs="Arial"/>
          <w:b/>
          <w:sz w:val="28"/>
          <w:szCs w:val="28"/>
        </w:rPr>
        <w:t>4</w:t>
      </w:r>
      <w:r>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4313F9">
        <w:rPr>
          <w:rFonts w:ascii="Arial" w:hAnsi="Arial" w:cs="Arial"/>
          <w:b/>
          <w:sz w:val="28"/>
          <w:szCs w:val="28"/>
        </w:rPr>
        <w:t xml:space="preserve"> </w:t>
      </w:r>
      <w:r w:rsidR="00DA56A7">
        <w:rPr>
          <w:rFonts w:ascii="Arial" w:hAnsi="Arial" w:cs="Arial"/>
          <w:b/>
          <w:sz w:val="28"/>
          <w:szCs w:val="28"/>
        </w:rPr>
        <w:t xml:space="preserve">  </w:t>
      </w:r>
      <w:r w:rsidR="004313F9" w:rsidRPr="004313F9">
        <w:rPr>
          <w:rFonts w:ascii="Arial" w:hAnsi="Arial" w:cs="Arial"/>
          <w:b/>
          <w:sz w:val="28"/>
          <w:szCs w:val="28"/>
        </w:rPr>
        <w:t>R1-2100066</w:t>
      </w:r>
    </w:p>
    <w:p w14:paraId="455EDD7D" w14:textId="6E97176D" w:rsidR="0085167C" w:rsidRPr="00E913CF" w:rsidRDefault="0085167C" w:rsidP="002776B2">
      <w:pPr>
        <w:pStyle w:val="NoSpacing"/>
        <w:spacing w:line="276" w:lineRule="auto"/>
        <w:jc w:val="both"/>
        <w:rPr>
          <w:rFonts w:ascii="Arial" w:hAnsi="Arial" w:cs="Arial"/>
          <w:b/>
          <w:sz w:val="28"/>
          <w:szCs w:val="28"/>
        </w:rPr>
      </w:pPr>
      <w:r>
        <w:rPr>
          <w:rFonts w:ascii="Arial" w:hAnsi="Arial" w:cs="Arial"/>
          <w:b/>
          <w:sz w:val="28"/>
          <w:szCs w:val="28"/>
        </w:rPr>
        <w:t xml:space="preserve">e-Meeting, </w:t>
      </w:r>
      <w:r w:rsidR="00C677CE">
        <w:rPr>
          <w:rFonts w:ascii="Arial" w:hAnsi="Arial" w:cs="Arial"/>
          <w:b/>
          <w:sz w:val="28"/>
          <w:szCs w:val="28"/>
        </w:rPr>
        <w:t>January 25</w:t>
      </w:r>
      <w:r w:rsidR="00C677CE" w:rsidRPr="00C677CE">
        <w:rPr>
          <w:rFonts w:ascii="Arial" w:hAnsi="Arial" w:cs="Arial"/>
          <w:b/>
          <w:sz w:val="28"/>
          <w:szCs w:val="28"/>
          <w:vertAlign w:val="superscript"/>
        </w:rPr>
        <w:t>th</w:t>
      </w:r>
      <w:r w:rsidRPr="00E913CF">
        <w:rPr>
          <w:rFonts w:ascii="Arial" w:hAnsi="Arial" w:cs="Arial"/>
          <w:b/>
          <w:sz w:val="28"/>
          <w:szCs w:val="28"/>
        </w:rPr>
        <w:t xml:space="preserve"> – </w:t>
      </w:r>
      <w:r w:rsidR="00C677CE">
        <w:rPr>
          <w:rFonts w:ascii="Arial" w:hAnsi="Arial" w:cs="Arial"/>
          <w:b/>
          <w:sz w:val="28"/>
          <w:szCs w:val="28"/>
        </w:rPr>
        <w:t>February 5</w:t>
      </w:r>
      <w:r w:rsidR="00C677CE" w:rsidRPr="00C677CE">
        <w:rPr>
          <w:rFonts w:ascii="Arial" w:hAnsi="Arial" w:cs="Arial"/>
          <w:b/>
          <w:sz w:val="28"/>
          <w:szCs w:val="28"/>
          <w:vertAlign w:val="superscript"/>
        </w:rPr>
        <w:t>th</w:t>
      </w:r>
      <w:r w:rsidRPr="00E913CF">
        <w:rPr>
          <w:rFonts w:ascii="Arial" w:hAnsi="Arial" w:cs="Arial"/>
          <w:b/>
          <w:sz w:val="28"/>
          <w:szCs w:val="28"/>
        </w:rPr>
        <w:t>, 202</w:t>
      </w:r>
      <w:r w:rsidR="00C677CE">
        <w:rPr>
          <w:rFonts w:ascii="Arial" w:hAnsi="Arial" w:cs="Arial"/>
          <w:b/>
          <w:sz w:val="28"/>
          <w:szCs w:val="28"/>
        </w:rPr>
        <w:t>1</w:t>
      </w:r>
    </w:p>
    <w:p w14:paraId="05965FD4" w14:textId="77777777" w:rsidR="00C4142E" w:rsidRPr="00E913CF" w:rsidRDefault="00C4142E" w:rsidP="002776B2">
      <w:pPr>
        <w:pStyle w:val="NoSpacing"/>
        <w:spacing w:line="276" w:lineRule="auto"/>
        <w:jc w:val="both"/>
        <w:rPr>
          <w:rFonts w:ascii="Arial" w:eastAsiaTheme="minorEastAsia" w:hAnsi="Arial" w:cs="Arial"/>
          <w:b/>
          <w:sz w:val="24"/>
          <w:szCs w:val="24"/>
          <w:lang w:eastAsia="zh-CN"/>
        </w:rPr>
      </w:pPr>
    </w:p>
    <w:p w14:paraId="2BD8256E" w14:textId="1D986196" w:rsidR="005E1775" w:rsidRPr="00C30120" w:rsidRDefault="005E1775" w:rsidP="002776B2">
      <w:pPr>
        <w:pStyle w:val="NoSpacing"/>
        <w:spacing w:line="276" w:lineRule="auto"/>
        <w:jc w:val="both"/>
        <w:rPr>
          <w:rFonts w:ascii="Arial" w:eastAsiaTheme="minorEastAsia" w:hAnsi="Arial" w:cs="Arial"/>
          <w:b/>
          <w:sz w:val="24"/>
          <w:szCs w:val="24"/>
          <w:lang w:eastAsia="zh-CN"/>
        </w:rPr>
      </w:pPr>
      <w:r w:rsidRPr="00C30120">
        <w:rPr>
          <w:rFonts w:ascii="Arial" w:hAnsi="Arial" w:cs="Arial"/>
          <w:b/>
          <w:sz w:val="24"/>
          <w:szCs w:val="24"/>
        </w:rPr>
        <w:t>Agenda Item:</w:t>
      </w:r>
      <w:r w:rsidRPr="00C30120">
        <w:rPr>
          <w:rFonts w:ascii="Arial" w:hAnsi="Arial" w:cs="Arial"/>
          <w:b/>
          <w:sz w:val="24"/>
          <w:szCs w:val="24"/>
        </w:rPr>
        <w:tab/>
      </w:r>
      <w:r w:rsidRPr="00C30120">
        <w:rPr>
          <w:rFonts w:ascii="Arial" w:hAnsi="Arial" w:cs="Arial"/>
          <w:b/>
          <w:sz w:val="24"/>
          <w:szCs w:val="24"/>
        </w:rPr>
        <w:tab/>
      </w:r>
      <w:r w:rsidR="008F617A" w:rsidRPr="00C30120">
        <w:rPr>
          <w:rFonts w:ascii="Arial" w:hAnsi="Arial" w:cs="Arial"/>
          <w:b/>
          <w:sz w:val="24"/>
          <w:szCs w:val="24"/>
        </w:rPr>
        <w:t>8.1.</w:t>
      </w:r>
      <w:r w:rsidR="00CF427C">
        <w:rPr>
          <w:rFonts w:ascii="Arial" w:hAnsi="Arial" w:cs="Arial"/>
          <w:b/>
          <w:sz w:val="24"/>
          <w:szCs w:val="24"/>
        </w:rPr>
        <w:t>2.3</w:t>
      </w:r>
    </w:p>
    <w:p w14:paraId="74E70920" w14:textId="20EDA070" w:rsidR="00C4142E" w:rsidRPr="00C30120" w:rsidRDefault="00C4142E" w:rsidP="002776B2">
      <w:pPr>
        <w:pStyle w:val="NoSpacing"/>
        <w:spacing w:line="276" w:lineRule="auto"/>
        <w:jc w:val="both"/>
        <w:rPr>
          <w:rFonts w:ascii="Arial" w:eastAsia="SimSun" w:hAnsi="Arial" w:cs="Arial"/>
          <w:b/>
          <w:sz w:val="24"/>
          <w:szCs w:val="24"/>
        </w:rPr>
      </w:pPr>
      <w:r w:rsidRPr="00C30120">
        <w:rPr>
          <w:rFonts w:ascii="Arial" w:hAnsi="Arial" w:cs="Arial"/>
          <w:b/>
          <w:sz w:val="24"/>
          <w:szCs w:val="24"/>
        </w:rPr>
        <w:t>Source:</w:t>
      </w:r>
      <w:r w:rsidRPr="00C30120">
        <w:rPr>
          <w:rFonts w:ascii="Arial" w:hAnsi="Arial" w:cs="Arial"/>
          <w:b/>
          <w:sz w:val="24"/>
          <w:szCs w:val="24"/>
        </w:rPr>
        <w:tab/>
      </w:r>
      <w:r w:rsidRPr="00C30120">
        <w:rPr>
          <w:rFonts w:ascii="Arial" w:hAnsi="Arial" w:cs="Arial"/>
          <w:b/>
          <w:sz w:val="24"/>
          <w:szCs w:val="24"/>
        </w:rPr>
        <w:tab/>
      </w:r>
      <w:r w:rsidR="005E1775" w:rsidRPr="00C30120">
        <w:rPr>
          <w:rFonts w:ascii="Arial" w:hAnsi="Arial" w:cs="Arial"/>
          <w:b/>
          <w:sz w:val="24"/>
          <w:szCs w:val="24"/>
        </w:rPr>
        <w:tab/>
      </w:r>
      <w:r w:rsidR="005E1775" w:rsidRPr="00C30120">
        <w:rPr>
          <w:rFonts w:ascii="Arial" w:hAnsi="Arial" w:cs="Arial"/>
          <w:b/>
          <w:sz w:val="24"/>
          <w:szCs w:val="24"/>
        </w:rPr>
        <w:tab/>
      </w:r>
      <w:proofErr w:type="spellStart"/>
      <w:r w:rsidRPr="00C30120">
        <w:rPr>
          <w:rFonts w:ascii="Arial" w:hAnsi="Arial" w:cs="Arial"/>
          <w:b/>
          <w:sz w:val="24"/>
          <w:szCs w:val="24"/>
        </w:rPr>
        <w:t>Inter</w:t>
      </w:r>
      <w:r w:rsidR="00A677A0" w:rsidRPr="00C30120">
        <w:rPr>
          <w:rFonts w:ascii="Arial" w:hAnsi="Arial" w:cs="Arial"/>
          <w:b/>
          <w:sz w:val="24"/>
          <w:szCs w:val="24"/>
        </w:rPr>
        <w:t>D</w:t>
      </w:r>
      <w:r w:rsidRPr="00C30120">
        <w:rPr>
          <w:rFonts w:ascii="Arial" w:hAnsi="Arial" w:cs="Arial"/>
          <w:b/>
          <w:sz w:val="24"/>
          <w:szCs w:val="24"/>
        </w:rPr>
        <w:t>igital</w:t>
      </w:r>
      <w:proofErr w:type="spellEnd"/>
      <w:r w:rsidR="004F58C1">
        <w:rPr>
          <w:rFonts w:ascii="Arial" w:hAnsi="Arial" w:cs="Arial"/>
          <w:b/>
          <w:sz w:val="24"/>
          <w:szCs w:val="24"/>
        </w:rPr>
        <w:t>,</w:t>
      </w:r>
      <w:r w:rsidR="005E1775" w:rsidRPr="00C30120">
        <w:rPr>
          <w:rFonts w:ascii="Arial" w:hAnsi="Arial" w:cs="Arial"/>
          <w:b/>
          <w:sz w:val="24"/>
          <w:szCs w:val="24"/>
        </w:rPr>
        <w:t xml:space="preserve"> Inc.</w:t>
      </w:r>
    </w:p>
    <w:p w14:paraId="5E560AE8" w14:textId="39C76971" w:rsidR="00C4142E" w:rsidRPr="00E913CF" w:rsidRDefault="00C4142E" w:rsidP="002776B2">
      <w:pPr>
        <w:pStyle w:val="NoSpacing"/>
        <w:spacing w:line="276" w:lineRule="auto"/>
        <w:jc w:val="both"/>
        <w:rPr>
          <w:rFonts w:ascii="Arial" w:eastAsiaTheme="minorEastAsia" w:hAnsi="Arial" w:cs="Arial"/>
          <w:b/>
          <w:sz w:val="24"/>
          <w:szCs w:val="24"/>
        </w:rPr>
      </w:pPr>
      <w:r w:rsidRPr="00347328">
        <w:rPr>
          <w:rFonts w:ascii="Arial" w:hAnsi="Arial" w:cs="Arial"/>
          <w:b/>
          <w:sz w:val="24"/>
          <w:szCs w:val="24"/>
        </w:rPr>
        <w:t>Title:</w:t>
      </w:r>
      <w:bookmarkStart w:id="0" w:name="Title"/>
      <w:bookmarkEnd w:id="0"/>
      <w:r w:rsidRPr="00347328">
        <w:rPr>
          <w:rFonts w:ascii="Arial" w:hAnsi="Arial" w:cs="Arial"/>
          <w:b/>
          <w:sz w:val="24"/>
          <w:szCs w:val="24"/>
        </w:rPr>
        <w:tab/>
      </w:r>
      <w:r w:rsidRPr="00347328">
        <w:rPr>
          <w:rFonts w:ascii="Arial" w:hAnsi="Arial" w:cs="Arial"/>
          <w:b/>
          <w:sz w:val="24"/>
          <w:szCs w:val="24"/>
        </w:rPr>
        <w:tab/>
      </w:r>
      <w:r w:rsidRPr="00347328">
        <w:rPr>
          <w:rFonts w:ascii="Arial" w:hAnsi="Arial" w:cs="Arial"/>
          <w:b/>
          <w:sz w:val="24"/>
          <w:szCs w:val="24"/>
        </w:rPr>
        <w:tab/>
      </w:r>
      <w:r w:rsidR="005E1775" w:rsidRPr="00347328">
        <w:rPr>
          <w:rFonts w:ascii="Arial" w:hAnsi="Arial" w:cs="Arial"/>
          <w:b/>
          <w:sz w:val="24"/>
          <w:szCs w:val="24"/>
        </w:rPr>
        <w:tab/>
      </w:r>
      <w:r w:rsidR="005E1775" w:rsidRPr="00347328">
        <w:rPr>
          <w:rFonts w:ascii="Arial" w:hAnsi="Arial" w:cs="Arial"/>
          <w:b/>
          <w:sz w:val="24"/>
          <w:szCs w:val="24"/>
        </w:rPr>
        <w:tab/>
      </w:r>
      <w:r w:rsidR="005E1775" w:rsidRPr="00347328">
        <w:rPr>
          <w:rFonts w:ascii="Arial" w:hAnsi="Arial" w:cs="Arial"/>
          <w:b/>
          <w:sz w:val="24"/>
          <w:szCs w:val="24"/>
        </w:rPr>
        <w:tab/>
      </w:r>
      <w:r w:rsidR="004313F9" w:rsidRPr="004313F9">
        <w:rPr>
          <w:rFonts w:ascii="Arial" w:eastAsiaTheme="minorEastAsia" w:hAnsi="Arial" w:cs="Arial"/>
          <w:b/>
          <w:sz w:val="24"/>
          <w:szCs w:val="24"/>
          <w:lang w:val="en-GB" w:eastAsia="zh-CN"/>
        </w:rPr>
        <w:t>Discussion on M-TRP Beam Management Enhancements</w:t>
      </w:r>
    </w:p>
    <w:p w14:paraId="35306FB9" w14:textId="28CE17FE" w:rsidR="00C4142E" w:rsidRPr="00E913CF" w:rsidRDefault="00C4142E" w:rsidP="002776B2">
      <w:pPr>
        <w:pStyle w:val="NoSpacing"/>
        <w:spacing w:line="276" w:lineRule="auto"/>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2776B2">
      <w:pPr>
        <w:pStyle w:val="NoSpacing"/>
        <w:spacing w:line="276" w:lineRule="auto"/>
        <w:jc w:val="both"/>
        <w:rPr>
          <w:rFonts w:ascii="Times" w:hAnsi="Times" w:cs="Times"/>
        </w:rPr>
      </w:pPr>
    </w:p>
    <w:p w14:paraId="1E3AE1A1" w14:textId="0618FE5D" w:rsidR="00C4142E" w:rsidRDefault="00C4142E" w:rsidP="002776B2">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Introduction</w:t>
      </w:r>
    </w:p>
    <w:p w14:paraId="75E061AF" w14:textId="67F5D361" w:rsidR="009962ED" w:rsidRDefault="00CC4F92" w:rsidP="002776B2">
      <w:pPr>
        <w:spacing w:after="0" w:line="276" w:lineRule="auto"/>
        <w:ind w:firstLine="288"/>
        <w:jc w:val="both"/>
        <w:rPr>
          <w:rFonts w:eastAsiaTheme="minorEastAsia"/>
          <w:sz w:val="22"/>
          <w:szCs w:val="22"/>
          <w:lang w:val="en-US" w:eastAsia="zh-CN"/>
        </w:rPr>
      </w:pPr>
      <w:r>
        <w:rPr>
          <w:rFonts w:eastAsiaTheme="minorEastAsia"/>
          <w:sz w:val="22"/>
          <w:szCs w:val="22"/>
          <w:lang w:val="en-US" w:eastAsia="zh-CN"/>
        </w:rPr>
        <w:t>In the last RAN1 meeting, the discussion for M-TRP beam management continued</w:t>
      </w:r>
      <w:r w:rsidR="002634D0">
        <w:rPr>
          <w:rFonts w:eastAsiaTheme="minorEastAsia"/>
          <w:sz w:val="22"/>
          <w:szCs w:val="22"/>
          <w:lang w:val="en-US" w:eastAsia="zh-CN"/>
        </w:rPr>
        <w:t>, and following agreements were reached</w:t>
      </w:r>
      <w:r w:rsidR="00D170DB">
        <w:rPr>
          <w:rFonts w:eastAsiaTheme="minorEastAsia"/>
          <w:sz w:val="22"/>
          <w:szCs w:val="22"/>
          <w:lang w:val="en-US" w:eastAsia="zh-CN"/>
        </w:rPr>
        <w:t xml:space="preserve"> [1]</w:t>
      </w:r>
      <w:r w:rsidR="002634D0">
        <w:rPr>
          <w:rFonts w:eastAsiaTheme="minorEastAsia"/>
          <w:sz w:val="22"/>
          <w:szCs w:val="22"/>
          <w:lang w:val="en-US" w:eastAsia="zh-CN"/>
        </w:rPr>
        <w:t xml:space="preserve">. </w:t>
      </w:r>
    </w:p>
    <w:p w14:paraId="41F6D2A2" w14:textId="77777777" w:rsidR="002634D0" w:rsidRDefault="002634D0" w:rsidP="002776B2">
      <w:pPr>
        <w:spacing w:after="0" w:line="276" w:lineRule="auto"/>
        <w:ind w:firstLine="288"/>
        <w:jc w:val="both"/>
        <w:rPr>
          <w:rFonts w:eastAsiaTheme="minorEastAsia"/>
          <w:sz w:val="22"/>
          <w:szCs w:val="22"/>
          <w:lang w:val="en-US" w:eastAsia="zh-CN"/>
        </w:rPr>
      </w:pPr>
    </w:p>
    <w:tbl>
      <w:tblPr>
        <w:tblStyle w:val="TableGrid"/>
        <w:tblW w:w="0" w:type="auto"/>
        <w:tblLook w:val="04A0" w:firstRow="1" w:lastRow="0" w:firstColumn="1" w:lastColumn="0" w:noHBand="0" w:noVBand="1"/>
      </w:tblPr>
      <w:tblGrid>
        <w:gridCol w:w="10160"/>
      </w:tblGrid>
      <w:tr w:rsidR="002634D0" w:rsidRPr="002634D0" w14:paraId="70CA7D21" w14:textId="77777777" w:rsidTr="002634D0">
        <w:tc>
          <w:tcPr>
            <w:tcW w:w="10160" w:type="dxa"/>
          </w:tcPr>
          <w:p w14:paraId="32590EF0" w14:textId="77777777" w:rsidR="002634D0" w:rsidRPr="003758C1" w:rsidRDefault="002634D0" w:rsidP="00E40097">
            <w:pPr>
              <w:pStyle w:val="ListParagraph"/>
              <w:numPr>
                <w:ilvl w:val="0"/>
                <w:numId w:val="11"/>
              </w:numPr>
              <w:snapToGrid w:val="0"/>
              <w:spacing w:before="0" w:line="240" w:lineRule="auto"/>
              <w:rPr>
                <w:rFonts w:ascii="Times New Roman" w:hAnsi="Times New Roman"/>
                <w:i/>
                <w:iCs/>
                <w:sz w:val="20"/>
                <w:szCs w:val="20"/>
                <w:lang w:val="en-GB" w:eastAsia="x-none"/>
              </w:rPr>
            </w:pPr>
            <w:r w:rsidRPr="003758C1">
              <w:rPr>
                <w:rFonts w:ascii="Times New Roman" w:hAnsi="Times New Roman"/>
                <w:i/>
                <w:iCs/>
                <w:sz w:val="20"/>
                <w:szCs w:val="20"/>
              </w:rPr>
              <w:t>For M-TRP beam failure detection, support independent BFD-RS configuration per-TRP, where each TRP is associated with a BFD-RS set.</w:t>
            </w:r>
          </w:p>
          <w:p w14:paraId="1D9ED220" w14:textId="77777777" w:rsidR="002634D0" w:rsidRPr="003758C1" w:rsidRDefault="002634D0" w:rsidP="00E40097">
            <w:pPr>
              <w:pStyle w:val="ListParagraph"/>
              <w:numPr>
                <w:ilvl w:val="1"/>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FFS: The number of BFD RSs per BFD-RS set, the number of BFD-RS sets, and number of BFD RSs across all BFD-RS sets per DL BWP</w:t>
            </w:r>
          </w:p>
          <w:p w14:paraId="70EFE44C" w14:textId="77777777" w:rsidR="002634D0" w:rsidRPr="003758C1" w:rsidRDefault="002634D0" w:rsidP="00E40097">
            <w:pPr>
              <w:pStyle w:val="ListParagraph"/>
              <w:numPr>
                <w:ilvl w:val="1"/>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Support at least one of explicit and implicit BFD-RS configuration</w:t>
            </w:r>
          </w:p>
          <w:p w14:paraId="3E162D2C" w14:textId="77777777" w:rsidR="002634D0" w:rsidRPr="003758C1" w:rsidRDefault="002634D0" w:rsidP="00E40097">
            <w:pPr>
              <w:pStyle w:val="ListParagraph"/>
              <w:numPr>
                <w:ilvl w:val="2"/>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With explicit BFD-RS configuration, each BFD-RS set is explicitly configured</w:t>
            </w:r>
          </w:p>
          <w:p w14:paraId="73CFCAAC" w14:textId="77777777" w:rsidR="002634D0" w:rsidRPr="003758C1" w:rsidRDefault="002634D0" w:rsidP="00E40097">
            <w:pPr>
              <w:pStyle w:val="ListParagraph"/>
              <w:numPr>
                <w:ilvl w:val="3"/>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FFS: Further study QCL relationship between BFD-RS and CORESET</w:t>
            </w:r>
          </w:p>
          <w:p w14:paraId="059F1296" w14:textId="77777777" w:rsidR="002634D0" w:rsidRPr="003758C1" w:rsidRDefault="002634D0" w:rsidP="00E40097">
            <w:pPr>
              <w:pStyle w:val="ListParagraph"/>
              <w:numPr>
                <w:ilvl w:val="2"/>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FFS: How to determine implicit BFD-RS configuration, if supported</w:t>
            </w:r>
          </w:p>
          <w:p w14:paraId="4298BFC3" w14:textId="77777777" w:rsidR="002634D0" w:rsidRPr="003758C1" w:rsidRDefault="002634D0" w:rsidP="00E40097">
            <w:pPr>
              <w:pStyle w:val="ListParagraph"/>
              <w:numPr>
                <w:ilvl w:val="0"/>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For M-TRP new beam identification</w:t>
            </w:r>
          </w:p>
          <w:p w14:paraId="79016950" w14:textId="77777777" w:rsidR="002634D0" w:rsidRPr="003758C1" w:rsidRDefault="002634D0" w:rsidP="00E40097">
            <w:pPr>
              <w:pStyle w:val="ListParagraph"/>
              <w:numPr>
                <w:ilvl w:val="1"/>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Support independent configuration of new beam identification RS (NBI-RS) set per TRP if NBI-RS set per TRP is configured</w:t>
            </w:r>
          </w:p>
          <w:p w14:paraId="46321B39" w14:textId="77777777" w:rsidR="002634D0" w:rsidRPr="003758C1" w:rsidRDefault="002634D0" w:rsidP="00E40097">
            <w:pPr>
              <w:pStyle w:val="ListParagraph"/>
              <w:numPr>
                <w:ilvl w:val="2"/>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FFS: detail on association of BFD-RS and NBI-RS</w:t>
            </w:r>
          </w:p>
          <w:p w14:paraId="0B4B289C" w14:textId="77777777" w:rsidR="002634D0" w:rsidRPr="003758C1" w:rsidRDefault="002634D0" w:rsidP="00E40097">
            <w:pPr>
              <w:pStyle w:val="ListParagraph"/>
              <w:numPr>
                <w:ilvl w:val="2"/>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Support the same new beam identification and configuration criteria as Rel.16, </w:t>
            </w:r>
            <w:proofErr w:type="gramStart"/>
            <w:r w:rsidRPr="003758C1">
              <w:rPr>
                <w:rFonts w:ascii="Times New Roman" w:hAnsi="Times New Roman"/>
                <w:i/>
                <w:iCs/>
                <w:sz w:val="20"/>
                <w:szCs w:val="20"/>
              </w:rPr>
              <w:t>including  L</w:t>
            </w:r>
            <w:proofErr w:type="gramEnd"/>
            <w:r w:rsidRPr="003758C1">
              <w:rPr>
                <w:rFonts w:ascii="Times New Roman" w:hAnsi="Times New Roman"/>
                <w:i/>
                <w:iCs/>
                <w:sz w:val="20"/>
                <w:szCs w:val="20"/>
              </w:rPr>
              <w:t>1-RSRP, threshold</w:t>
            </w:r>
          </w:p>
          <w:p w14:paraId="5D61A669" w14:textId="77777777" w:rsidR="002634D0" w:rsidRPr="003758C1" w:rsidRDefault="002634D0" w:rsidP="00E40097">
            <w:pPr>
              <w:spacing w:before="0" w:after="0" w:line="240" w:lineRule="auto"/>
              <w:rPr>
                <w:i/>
                <w:iCs/>
              </w:rPr>
            </w:pPr>
          </w:p>
          <w:p w14:paraId="79C8DFBA" w14:textId="77777777" w:rsidR="002634D0" w:rsidRPr="003758C1" w:rsidRDefault="002634D0" w:rsidP="00E40097">
            <w:pPr>
              <w:pStyle w:val="ListParagraph"/>
              <w:numPr>
                <w:ilvl w:val="0"/>
                <w:numId w:val="11"/>
              </w:numPr>
              <w:snapToGrid w:val="0"/>
              <w:spacing w:before="0" w:line="240" w:lineRule="auto"/>
              <w:rPr>
                <w:rFonts w:ascii="Times New Roman" w:hAnsi="Times New Roman"/>
                <w:b/>
                <w:i/>
                <w:iCs/>
              </w:rPr>
            </w:pPr>
            <w:r w:rsidRPr="003758C1">
              <w:rPr>
                <w:rFonts w:ascii="Times New Roman" w:hAnsi="Times New Roman"/>
                <w:i/>
                <w:iCs/>
                <w:sz w:val="20"/>
                <w:szCs w:val="20"/>
              </w:rPr>
              <w:t>Support TRP-specific BFD counter and timer in the MAC procedure</w:t>
            </w:r>
          </w:p>
          <w:p w14:paraId="2A3BE41F" w14:textId="77777777" w:rsidR="002634D0" w:rsidRPr="003758C1" w:rsidRDefault="002634D0" w:rsidP="00E40097">
            <w:pPr>
              <w:pStyle w:val="ListParagraph"/>
              <w:numPr>
                <w:ilvl w:val="1"/>
                <w:numId w:val="11"/>
              </w:numPr>
              <w:snapToGrid w:val="0"/>
              <w:spacing w:before="0" w:line="240" w:lineRule="auto"/>
              <w:rPr>
                <w:rFonts w:ascii="Times New Roman" w:hAnsi="Times New Roman"/>
                <w:i/>
                <w:iCs/>
                <w:sz w:val="20"/>
                <w:szCs w:val="20"/>
                <w:lang w:val="en-GB"/>
              </w:rPr>
            </w:pPr>
            <w:r w:rsidRPr="003758C1">
              <w:rPr>
                <w:rFonts w:ascii="Times New Roman" w:hAnsi="Times New Roman"/>
                <w:i/>
                <w:iCs/>
                <w:sz w:val="20"/>
                <w:szCs w:val="20"/>
              </w:rPr>
              <w:t>The term TRP is used only for the purposes of discussions in RAN1 and whether/how to capture this is FFS</w:t>
            </w:r>
          </w:p>
          <w:p w14:paraId="56AB5559" w14:textId="77777777" w:rsidR="002634D0" w:rsidRPr="003758C1" w:rsidRDefault="002634D0" w:rsidP="00E40097">
            <w:pPr>
              <w:pStyle w:val="BodyText"/>
              <w:spacing w:before="0" w:after="0" w:line="240" w:lineRule="auto"/>
              <w:rPr>
                <w:rFonts w:ascii="Times New Roman" w:hAnsi="Times New Roman"/>
                <w:i/>
                <w:iCs/>
                <w:szCs w:val="20"/>
                <w:u w:val="single"/>
              </w:rPr>
            </w:pPr>
          </w:p>
          <w:p w14:paraId="4D596702" w14:textId="77777777" w:rsidR="002634D0" w:rsidRPr="003758C1" w:rsidRDefault="002634D0" w:rsidP="00E40097">
            <w:pPr>
              <w:pStyle w:val="ListParagraph"/>
              <w:numPr>
                <w:ilvl w:val="0"/>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 xml:space="preserve">Support a BFRQ framework based on Rel.16 </w:t>
            </w:r>
            <w:proofErr w:type="spellStart"/>
            <w:r w:rsidRPr="003758C1">
              <w:rPr>
                <w:rFonts w:ascii="Times New Roman" w:hAnsi="Times New Roman"/>
                <w:i/>
                <w:iCs/>
                <w:sz w:val="20"/>
                <w:szCs w:val="20"/>
              </w:rPr>
              <w:t>SCell</w:t>
            </w:r>
            <w:proofErr w:type="spellEnd"/>
            <w:r w:rsidRPr="003758C1">
              <w:rPr>
                <w:rFonts w:ascii="Times New Roman" w:hAnsi="Times New Roman"/>
                <w:i/>
                <w:iCs/>
                <w:sz w:val="20"/>
                <w:szCs w:val="20"/>
              </w:rPr>
              <w:t xml:space="preserve"> BFR BFRQ </w:t>
            </w:r>
          </w:p>
          <w:p w14:paraId="79D19130" w14:textId="77777777" w:rsidR="002634D0" w:rsidRPr="003758C1" w:rsidRDefault="002634D0" w:rsidP="00E40097">
            <w:pPr>
              <w:pStyle w:val="ListParagraph"/>
              <w:numPr>
                <w:ilvl w:val="1"/>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In RAN1#104-e, select one from the following options</w:t>
            </w:r>
          </w:p>
          <w:p w14:paraId="77BBD9FE" w14:textId="77777777" w:rsidR="002634D0" w:rsidRPr="003758C1" w:rsidRDefault="002634D0" w:rsidP="00E40097">
            <w:pPr>
              <w:pStyle w:val="ListParagraph"/>
              <w:numPr>
                <w:ilvl w:val="2"/>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Option 1: Up to one dedicated PUCCH-SR resource in a cell group</w:t>
            </w:r>
          </w:p>
          <w:p w14:paraId="7CA6D357" w14:textId="77777777" w:rsidR="002634D0" w:rsidRPr="003758C1" w:rsidRDefault="002634D0" w:rsidP="00E40097">
            <w:pPr>
              <w:pStyle w:val="ListParagraph"/>
              <w:numPr>
                <w:ilvl w:val="3"/>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A cell group refers to either MCG, SCG, or PUCCH cell group</w:t>
            </w:r>
          </w:p>
          <w:p w14:paraId="2706AA5E" w14:textId="77777777" w:rsidR="002634D0" w:rsidRPr="003758C1" w:rsidRDefault="002634D0" w:rsidP="00E40097">
            <w:pPr>
              <w:pStyle w:val="ListParagraph"/>
              <w:numPr>
                <w:ilvl w:val="3"/>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 xml:space="preserve">FFS: number of spatial filters associated with the PUCCH-SR resources  </w:t>
            </w:r>
          </w:p>
          <w:p w14:paraId="45C29211" w14:textId="77777777" w:rsidR="002634D0" w:rsidRPr="003758C1" w:rsidRDefault="002634D0" w:rsidP="00E40097">
            <w:pPr>
              <w:pStyle w:val="ListParagraph"/>
              <w:numPr>
                <w:ilvl w:val="3"/>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FFS: How the SR configuration is done</w:t>
            </w:r>
          </w:p>
          <w:p w14:paraId="546A7FAD" w14:textId="77777777" w:rsidR="002634D0" w:rsidRPr="003758C1" w:rsidRDefault="002634D0" w:rsidP="00E40097">
            <w:pPr>
              <w:pStyle w:val="ListParagraph"/>
              <w:numPr>
                <w:ilvl w:val="2"/>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Option 2:  Up to two (or more) dedicated PUCCH-SR resources in a cell group</w:t>
            </w:r>
          </w:p>
          <w:p w14:paraId="14B0E019" w14:textId="77777777" w:rsidR="002634D0" w:rsidRPr="003758C1" w:rsidRDefault="002634D0" w:rsidP="00E40097">
            <w:pPr>
              <w:pStyle w:val="ListParagraph"/>
              <w:numPr>
                <w:ilvl w:val="3"/>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A cell group refers to either MCG, SCG, or PUCCH cell group</w:t>
            </w:r>
          </w:p>
          <w:p w14:paraId="6091E729" w14:textId="77777777" w:rsidR="002634D0" w:rsidRPr="003758C1" w:rsidRDefault="002634D0" w:rsidP="00E40097">
            <w:pPr>
              <w:pStyle w:val="ListParagraph"/>
              <w:numPr>
                <w:ilvl w:val="3"/>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FFS: whether each PUCCH-SR resource is restricted to be associated to one spatial filter</w:t>
            </w:r>
          </w:p>
          <w:p w14:paraId="585E060E" w14:textId="77777777" w:rsidR="002634D0" w:rsidRPr="003758C1" w:rsidRDefault="002634D0" w:rsidP="00E40097">
            <w:pPr>
              <w:pStyle w:val="ListParagraph"/>
              <w:numPr>
                <w:ilvl w:val="3"/>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FFS: How the SR configuration is done</w:t>
            </w:r>
          </w:p>
          <w:p w14:paraId="2A1B3216" w14:textId="77777777" w:rsidR="002634D0" w:rsidRPr="003758C1" w:rsidRDefault="002634D0" w:rsidP="00E40097">
            <w:pPr>
              <w:pStyle w:val="ListParagraph"/>
              <w:numPr>
                <w:ilvl w:val="1"/>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FFS: Whether no dedicated PUCCH-SR resource can be supported in addition to Option 1 or Option 2</w:t>
            </w:r>
          </w:p>
          <w:p w14:paraId="705D3827" w14:textId="77777777" w:rsidR="002634D0" w:rsidRPr="003758C1" w:rsidRDefault="002634D0" w:rsidP="00E40097">
            <w:pPr>
              <w:pStyle w:val="ListParagraph"/>
              <w:numPr>
                <w:ilvl w:val="0"/>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 xml:space="preserve">Study whether and how to provide the following information in BFRQ MAC-CE </w:t>
            </w:r>
          </w:p>
          <w:p w14:paraId="434018EB" w14:textId="77777777" w:rsidR="002634D0" w:rsidRPr="003758C1" w:rsidRDefault="002634D0" w:rsidP="00E40097">
            <w:pPr>
              <w:pStyle w:val="ListParagraph"/>
              <w:numPr>
                <w:ilvl w:val="1"/>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Index information of failed TRP(s)</w:t>
            </w:r>
          </w:p>
          <w:p w14:paraId="0D08C6D1" w14:textId="77777777" w:rsidR="002634D0" w:rsidRPr="003758C1" w:rsidRDefault="002634D0" w:rsidP="00E40097">
            <w:pPr>
              <w:pStyle w:val="ListParagraph"/>
              <w:numPr>
                <w:ilvl w:val="1"/>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CC index (if applicable)</w:t>
            </w:r>
          </w:p>
          <w:p w14:paraId="24BFF26E" w14:textId="77777777" w:rsidR="002634D0" w:rsidRPr="003758C1" w:rsidRDefault="002634D0" w:rsidP="00E40097">
            <w:pPr>
              <w:pStyle w:val="ListParagraph"/>
              <w:numPr>
                <w:ilvl w:val="1"/>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New candidate beam index (if found)</w:t>
            </w:r>
          </w:p>
          <w:p w14:paraId="72C429C5" w14:textId="77777777" w:rsidR="002634D0" w:rsidRPr="003758C1" w:rsidRDefault="002634D0" w:rsidP="00E40097">
            <w:pPr>
              <w:pStyle w:val="ListParagraph"/>
              <w:numPr>
                <w:ilvl w:val="1"/>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 xml:space="preserve">Indication whether new beam(s) is found </w:t>
            </w:r>
          </w:p>
          <w:p w14:paraId="6A83532A" w14:textId="77777777" w:rsidR="002634D0" w:rsidRPr="003758C1" w:rsidRDefault="002634D0" w:rsidP="00E40097">
            <w:pPr>
              <w:pStyle w:val="ListParagraph"/>
              <w:numPr>
                <w:ilvl w:val="1"/>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FFS: whether/how to incorporate multi-TRP failure</w:t>
            </w:r>
          </w:p>
          <w:p w14:paraId="4B1A61FA" w14:textId="77777777" w:rsidR="002634D0" w:rsidRPr="003758C1" w:rsidRDefault="002634D0" w:rsidP="00E40097">
            <w:pPr>
              <w:spacing w:before="0" w:after="0" w:line="240" w:lineRule="auto"/>
              <w:rPr>
                <w:i/>
                <w:iCs/>
              </w:rPr>
            </w:pPr>
          </w:p>
          <w:p w14:paraId="43A08994" w14:textId="77777777" w:rsidR="002634D0" w:rsidRPr="003758C1" w:rsidRDefault="002634D0" w:rsidP="00E40097">
            <w:pPr>
              <w:pStyle w:val="NormalWeb"/>
              <w:spacing w:before="0" w:beforeAutospacing="0" w:after="0" w:afterAutospacing="0" w:line="240" w:lineRule="auto"/>
              <w:rPr>
                <w:i/>
                <w:iCs/>
                <w:sz w:val="20"/>
                <w:szCs w:val="20"/>
              </w:rPr>
            </w:pPr>
            <w:r w:rsidRPr="003758C1">
              <w:rPr>
                <w:i/>
                <w:iCs/>
                <w:sz w:val="20"/>
                <w:szCs w:val="20"/>
              </w:rPr>
              <w:t>Down-select at least one of the following options for beam measurement/reporting enhancement to facilitate inter-TRP beam pairing in RAN1 #104-e</w:t>
            </w:r>
          </w:p>
          <w:p w14:paraId="00CABB4D" w14:textId="77777777" w:rsidR="002634D0" w:rsidRPr="003758C1" w:rsidRDefault="002634D0" w:rsidP="00E40097">
            <w:pPr>
              <w:pStyle w:val="ListParagraph"/>
              <w:numPr>
                <w:ilvl w:val="0"/>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Option 1: In a CSI-report, UE can report N&gt;1 pair/groups and M&gt;=1 beams per pair/group</w:t>
            </w:r>
          </w:p>
          <w:p w14:paraId="7C8025DA" w14:textId="77777777" w:rsidR="002634D0" w:rsidRPr="003758C1" w:rsidRDefault="002634D0" w:rsidP="00E40097">
            <w:pPr>
              <w:pStyle w:val="ListParagraph"/>
              <w:numPr>
                <w:ilvl w:val="1"/>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lastRenderedPageBreak/>
              <w:t>Different beams in different pairs/groups can be received simultaneously </w:t>
            </w:r>
          </w:p>
          <w:p w14:paraId="5B3914D4" w14:textId="77777777" w:rsidR="002634D0" w:rsidRPr="003758C1" w:rsidRDefault="002634D0" w:rsidP="00E40097">
            <w:pPr>
              <w:pStyle w:val="ListParagraph"/>
              <w:numPr>
                <w:ilvl w:val="1"/>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FFS: whether M is equal or can be different across different pair/group</w:t>
            </w:r>
          </w:p>
          <w:p w14:paraId="37E0FF54" w14:textId="77777777" w:rsidR="002634D0" w:rsidRPr="003758C1" w:rsidRDefault="002634D0" w:rsidP="00E40097">
            <w:pPr>
              <w:pStyle w:val="ListParagraph"/>
              <w:numPr>
                <w:ilvl w:val="0"/>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Option 2: In a CSI-report, UE can report N(N&gt;=1) pairs/groups and M (M&gt;1) beams per pair/group</w:t>
            </w:r>
          </w:p>
          <w:p w14:paraId="4DB00C16" w14:textId="77777777" w:rsidR="002634D0" w:rsidRPr="003758C1" w:rsidRDefault="002634D0" w:rsidP="00E40097">
            <w:pPr>
              <w:pStyle w:val="ListParagraph"/>
              <w:numPr>
                <w:ilvl w:val="1"/>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Different beams within a pair/group can be received simultaneously</w:t>
            </w:r>
          </w:p>
          <w:p w14:paraId="75CC8846" w14:textId="77777777" w:rsidR="002634D0" w:rsidRPr="003758C1" w:rsidRDefault="002634D0" w:rsidP="00E40097">
            <w:pPr>
              <w:pStyle w:val="ListParagraph"/>
              <w:numPr>
                <w:ilvl w:val="0"/>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Option 3: UE report M(M&gt;=1) beams in N (N&gt;1) CSI-reports corresponding to N report setting</w:t>
            </w:r>
          </w:p>
          <w:p w14:paraId="4294CEEE" w14:textId="77777777" w:rsidR="002634D0" w:rsidRPr="003758C1" w:rsidRDefault="002634D0" w:rsidP="00E40097">
            <w:pPr>
              <w:pStyle w:val="ListParagraph"/>
              <w:numPr>
                <w:ilvl w:val="1"/>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Different beams in different CSI-reports can be received simultaneously</w:t>
            </w:r>
          </w:p>
          <w:p w14:paraId="61D350B5" w14:textId="77777777" w:rsidR="002634D0" w:rsidRPr="003758C1" w:rsidRDefault="002634D0" w:rsidP="00E40097">
            <w:pPr>
              <w:pStyle w:val="ListParagraph"/>
              <w:numPr>
                <w:ilvl w:val="1"/>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FFS: whether/how to introduce an association between different CSI-reports</w:t>
            </w:r>
          </w:p>
          <w:p w14:paraId="02CC1E34" w14:textId="77777777" w:rsidR="002634D0" w:rsidRPr="003758C1" w:rsidRDefault="002634D0" w:rsidP="00E40097">
            <w:pPr>
              <w:pStyle w:val="ListParagraph"/>
              <w:numPr>
                <w:ilvl w:val="1"/>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FFS: whether/how to differentiate reported measurements for beams that are received simultaneously vs. beams that are not received simultaneously </w:t>
            </w:r>
          </w:p>
          <w:p w14:paraId="6BAF5A53" w14:textId="77777777" w:rsidR="002634D0" w:rsidRPr="003758C1" w:rsidRDefault="002634D0" w:rsidP="00E40097">
            <w:pPr>
              <w:pStyle w:val="ListParagraph"/>
              <w:numPr>
                <w:ilvl w:val="2"/>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Whether/how to introduce an indication along with the CSI-reports to indicate whether the beams in different CSI-reports can be received simultaneously</w:t>
            </w:r>
          </w:p>
          <w:p w14:paraId="41290D27" w14:textId="77777777" w:rsidR="002634D0" w:rsidRPr="003758C1" w:rsidRDefault="002634D0" w:rsidP="00E40097">
            <w:pPr>
              <w:pStyle w:val="ListParagraph"/>
              <w:numPr>
                <w:ilvl w:val="0"/>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FFS: value of N and M in each option</w:t>
            </w:r>
          </w:p>
          <w:p w14:paraId="5EEA6A68" w14:textId="77777777" w:rsidR="002634D0" w:rsidRPr="003758C1" w:rsidRDefault="002634D0" w:rsidP="00E40097">
            <w:pPr>
              <w:pStyle w:val="ListParagraph"/>
              <w:numPr>
                <w:ilvl w:val="0"/>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FFS: Association between different beams in above options and different TRP/UE panels</w:t>
            </w:r>
          </w:p>
          <w:p w14:paraId="6200FE6E" w14:textId="77777777" w:rsidR="002634D0" w:rsidRPr="003758C1" w:rsidRDefault="002634D0" w:rsidP="00E40097">
            <w:pPr>
              <w:pStyle w:val="ListParagraph"/>
              <w:numPr>
                <w:ilvl w:val="0"/>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FFS: Identify new use cases per option compared with R16 (including backhaul)</w:t>
            </w:r>
          </w:p>
          <w:p w14:paraId="5B2DBC51" w14:textId="77777777" w:rsidR="002634D0" w:rsidRPr="003758C1" w:rsidRDefault="002634D0" w:rsidP="00E40097">
            <w:pPr>
              <w:pStyle w:val="ListParagraph"/>
              <w:numPr>
                <w:ilvl w:val="0"/>
                <w:numId w:val="11"/>
              </w:numPr>
              <w:snapToGrid w:val="0"/>
              <w:spacing w:before="0" w:line="240" w:lineRule="auto"/>
              <w:rPr>
                <w:rFonts w:ascii="Times New Roman" w:hAnsi="Times New Roman"/>
                <w:i/>
                <w:iCs/>
                <w:sz w:val="20"/>
                <w:szCs w:val="20"/>
              </w:rPr>
            </w:pPr>
            <w:r w:rsidRPr="003758C1">
              <w:rPr>
                <w:rFonts w:ascii="Times New Roman" w:hAnsi="Times New Roman"/>
                <w:i/>
                <w:iCs/>
                <w:sz w:val="20"/>
                <w:szCs w:val="20"/>
              </w:rPr>
              <w:t>FFS: whether different beams in different pairs/groups/reports can be received by same spatial filter per option</w:t>
            </w:r>
          </w:p>
          <w:p w14:paraId="1F35DF76" w14:textId="77777777" w:rsidR="002634D0" w:rsidRPr="00FC273E" w:rsidRDefault="002634D0" w:rsidP="00E40097">
            <w:pPr>
              <w:snapToGrid w:val="0"/>
              <w:spacing w:before="0" w:after="0" w:line="240" w:lineRule="auto"/>
              <w:contextualSpacing/>
              <w:rPr>
                <w:i/>
                <w:iCs/>
              </w:rPr>
            </w:pPr>
          </w:p>
        </w:tc>
      </w:tr>
    </w:tbl>
    <w:p w14:paraId="1AA6A5FB" w14:textId="77777777" w:rsidR="002634D0" w:rsidRPr="003758C1" w:rsidRDefault="002634D0" w:rsidP="003758C1">
      <w:pPr>
        <w:snapToGrid w:val="0"/>
        <w:contextualSpacing/>
        <w:jc w:val="both"/>
        <w:rPr>
          <w:i/>
          <w:iCs/>
        </w:rPr>
      </w:pPr>
    </w:p>
    <w:p w14:paraId="08E47A6F" w14:textId="1A9ECFDE" w:rsidR="002634D0" w:rsidRDefault="002634D0" w:rsidP="002634D0">
      <w:pPr>
        <w:spacing w:after="0" w:line="276" w:lineRule="auto"/>
        <w:ind w:firstLine="288"/>
        <w:jc w:val="both"/>
        <w:rPr>
          <w:rFonts w:eastAsiaTheme="minorEastAsia"/>
          <w:sz w:val="22"/>
          <w:szCs w:val="22"/>
          <w:lang w:val="en-US" w:eastAsia="zh-CN"/>
        </w:rPr>
      </w:pPr>
      <w:r>
        <w:rPr>
          <w:rFonts w:eastAsiaTheme="minorEastAsia"/>
          <w:sz w:val="22"/>
          <w:szCs w:val="22"/>
          <w:lang w:val="en-US" w:eastAsia="zh-CN"/>
        </w:rPr>
        <w:t xml:space="preserve">The focus of the discussion in </w:t>
      </w:r>
      <w:r w:rsidRPr="00043D58">
        <w:rPr>
          <w:rFonts w:eastAsiaTheme="minorEastAsia"/>
          <w:sz w:val="22"/>
          <w:szCs w:val="22"/>
          <w:lang w:val="en-US" w:eastAsia="zh-CN"/>
        </w:rPr>
        <w:t>RAN1 #10</w:t>
      </w:r>
      <w:r>
        <w:rPr>
          <w:rFonts w:eastAsiaTheme="minorEastAsia"/>
          <w:sz w:val="22"/>
          <w:szCs w:val="22"/>
          <w:lang w:val="en-US" w:eastAsia="zh-CN"/>
        </w:rPr>
        <w:t xml:space="preserve">3 </w:t>
      </w:r>
      <w:r w:rsidRPr="00043D58">
        <w:rPr>
          <w:rFonts w:eastAsiaTheme="minorEastAsia"/>
          <w:sz w:val="22"/>
          <w:szCs w:val="22"/>
          <w:lang w:val="en-US" w:eastAsia="zh-CN"/>
        </w:rPr>
        <w:t>e</w:t>
      </w:r>
      <w:r>
        <w:rPr>
          <w:rFonts w:eastAsiaTheme="minorEastAsia"/>
          <w:sz w:val="22"/>
          <w:szCs w:val="22"/>
          <w:lang w:val="en-US" w:eastAsia="zh-CN"/>
        </w:rPr>
        <w:t>-M</w:t>
      </w:r>
      <w:r w:rsidRPr="00043D58">
        <w:rPr>
          <w:rFonts w:eastAsiaTheme="minorEastAsia"/>
          <w:sz w:val="22"/>
          <w:szCs w:val="22"/>
          <w:lang w:val="en-US" w:eastAsia="zh-CN"/>
        </w:rPr>
        <w:t xml:space="preserve">eeting </w:t>
      </w:r>
      <w:r>
        <w:rPr>
          <w:rFonts w:eastAsiaTheme="minorEastAsia"/>
          <w:sz w:val="22"/>
          <w:szCs w:val="22"/>
          <w:lang w:val="en-US" w:eastAsia="zh-CN"/>
        </w:rPr>
        <w:t xml:space="preserve">was mainly on BFD and BFR operation in a M-TRP system. In this contribution, we provide our views and perspective for the remaining </w:t>
      </w:r>
      <w:r w:rsidR="00E40097">
        <w:rPr>
          <w:rFonts w:eastAsiaTheme="minorEastAsia"/>
          <w:sz w:val="22"/>
          <w:szCs w:val="22"/>
          <w:lang w:val="en-US" w:eastAsia="zh-CN"/>
        </w:rPr>
        <w:t xml:space="preserve">points of the </w:t>
      </w:r>
      <w:r>
        <w:rPr>
          <w:rFonts w:eastAsiaTheme="minorEastAsia"/>
          <w:sz w:val="22"/>
          <w:szCs w:val="22"/>
          <w:lang w:val="en-US" w:eastAsia="zh-CN"/>
        </w:rPr>
        <w:t xml:space="preserve">study. </w:t>
      </w:r>
    </w:p>
    <w:p w14:paraId="0833213F" w14:textId="6C789782" w:rsidR="008975FD" w:rsidRDefault="004C0AA4" w:rsidP="002776B2">
      <w:pPr>
        <w:pStyle w:val="BodyText"/>
        <w:spacing w:after="0" w:line="276" w:lineRule="auto"/>
        <w:ind w:firstLine="288"/>
        <w:rPr>
          <w:rFonts w:eastAsiaTheme="minorEastAsia" w:cs="Times"/>
          <w:sz w:val="22"/>
          <w:szCs w:val="22"/>
          <w:lang w:eastAsia="zh-CN"/>
        </w:rPr>
      </w:pPr>
      <w:r>
        <w:rPr>
          <w:rFonts w:eastAsiaTheme="minorEastAsia" w:cs="Times"/>
          <w:sz w:val="22"/>
          <w:szCs w:val="22"/>
          <w:lang w:eastAsia="zh-CN"/>
        </w:rPr>
        <w:t xml:space="preserve"> </w:t>
      </w:r>
    </w:p>
    <w:p w14:paraId="69D754B1" w14:textId="668B3CC4" w:rsidR="000E074C" w:rsidRPr="002D22A6" w:rsidRDefault="009C7D7B" w:rsidP="002776B2">
      <w:pPr>
        <w:pStyle w:val="Heading1"/>
        <w:numPr>
          <w:ilvl w:val="0"/>
          <w:numId w:val="4"/>
        </w:numPr>
        <w:spacing w:before="0" w:after="0" w:line="276" w:lineRule="auto"/>
        <w:contextualSpacing/>
        <w:jc w:val="both"/>
        <w:rPr>
          <w:rFonts w:cs="Arial"/>
          <w:smallCaps/>
          <w:lang w:val="en-US"/>
        </w:rPr>
      </w:pPr>
      <w:r>
        <w:rPr>
          <w:rFonts w:cs="Arial"/>
          <w:smallCaps/>
          <w:lang w:val="en-US"/>
        </w:rPr>
        <w:t>TRP-specific BFR</w:t>
      </w:r>
    </w:p>
    <w:p w14:paraId="721A778F" w14:textId="77777777" w:rsidR="00C442F6" w:rsidRDefault="00C442F6" w:rsidP="00C442F6">
      <w:pPr>
        <w:snapToGrid w:val="0"/>
        <w:spacing w:line="276" w:lineRule="auto"/>
        <w:ind w:firstLine="288"/>
        <w:contextualSpacing/>
        <w:jc w:val="both"/>
        <w:rPr>
          <w:sz w:val="22"/>
          <w:szCs w:val="22"/>
        </w:rPr>
      </w:pPr>
      <w:r>
        <w:rPr>
          <w:sz w:val="22"/>
          <w:szCs w:val="22"/>
        </w:rPr>
        <w:t>A</w:t>
      </w:r>
      <w:r w:rsidRPr="002368C3">
        <w:rPr>
          <w:sz w:val="22"/>
          <w:szCs w:val="22"/>
        </w:rPr>
        <w:t xml:space="preserve">s of Rel-15/16, there is only one BFD-RS set </w:t>
      </w:r>
      <w:r>
        <w:rPr>
          <w:sz w:val="22"/>
          <w:szCs w:val="22"/>
        </w:rPr>
        <w:t>used for</w:t>
      </w:r>
      <w:r w:rsidRPr="002368C3">
        <w:rPr>
          <w:sz w:val="22"/>
          <w:szCs w:val="22"/>
        </w:rPr>
        <w:t xml:space="preserve"> multiple TRP</w:t>
      </w:r>
      <w:r>
        <w:rPr>
          <w:sz w:val="22"/>
          <w:szCs w:val="22"/>
        </w:rPr>
        <w:t xml:space="preserve"> operation</w:t>
      </w:r>
      <w:r w:rsidRPr="002368C3">
        <w:rPr>
          <w:sz w:val="22"/>
          <w:szCs w:val="22"/>
        </w:rPr>
        <w:t xml:space="preserve">. Beam failure is declared only when all BFD-RS within the set </w:t>
      </w:r>
      <w:r>
        <w:rPr>
          <w:sz w:val="22"/>
          <w:szCs w:val="22"/>
        </w:rPr>
        <w:t>fail to meet the required threshold</w:t>
      </w:r>
      <w:r w:rsidRPr="002368C3">
        <w:rPr>
          <w:sz w:val="22"/>
          <w:szCs w:val="22"/>
        </w:rPr>
        <w:t xml:space="preserve">. </w:t>
      </w:r>
    </w:p>
    <w:p w14:paraId="6A8850D8" w14:textId="59992A99" w:rsidR="00343C0F" w:rsidRDefault="00D170DB" w:rsidP="00C442F6">
      <w:pPr>
        <w:snapToGrid w:val="0"/>
        <w:spacing w:line="276" w:lineRule="auto"/>
        <w:ind w:firstLine="288"/>
        <w:contextualSpacing/>
        <w:jc w:val="both"/>
        <w:rPr>
          <w:sz w:val="22"/>
          <w:szCs w:val="22"/>
        </w:rPr>
      </w:pPr>
      <w:r w:rsidRPr="003758C1">
        <w:rPr>
          <w:sz w:val="22"/>
          <w:szCs w:val="22"/>
        </w:rPr>
        <w:t>In the last meeting, it was agreed to support independent BFD-RS configuration per TRP</w:t>
      </w:r>
      <w:r w:rsidR="00C442F6" w:rsidRPr="003758C1">
        <w:rPr>
          <w:sz w:val="22"/>
          <w:szCs w:val="22"/>
        </w:rPr>
        <w:t xml:space="preserve"> where each TRP is associated with a BFD-RS set</w:t>
      </w:r>
      <w:r w:rsidR="000A38D9">
        <w:rPr>
          <w:sz w:val="22"/>
          <w:szCs w:val="22"/>
        </w:rPr>
        <w:t xml:space="preserve"> [1]</w:t>
      </w:r>
      <w:r w:rsidR="00C442F6" w:rsidRPr="003758C1">
        <w:rPr>
          <w:sz w:val="22"/>
          <w:szCs w:val="22"/>
        </w:rPr>
        <w:t>.</w:t>
      </w:r>
      <w:r w:rsidRPr="003758C1">
        <w:rPr>
          <w:sz w:val="22"/>
          <w:szCs w:val="22"/>
        </w:rPr>
        <w:t xml:space="preserve"> </w:t>
      </w:r>
      <w:r w:rsidR="00FF1370" w:rsidRPr="0057157B">
        <w:rPr>
          <w:sz w:val="22"/>
          <w:szCs w:val="22"/>
        </w:rPr>
        <w:t>Following a</w:t>
      </w:r>
      <w:r w:rsidR="003F0768" w:rsidRPr="0057157B">
        <w:rPr>
          <w:sz w:val="22"/>
          <w:szCs w:val="22"/>
        </w:rPr>
        <w:t xml:space="preserve"> similar</w:t>
      </w:r>
      <w:r w:rsidR="002C432D" w:rsidRPr="00FF1370">
        <w:rPr>
          <w:sz w:val="22"/>
          <w:szCs w:val="22"/>
        </w:rPr>
        <w:t xml:space="preserve"> behaviour </w:t>
      </w:r>
      <w:r w:rsidR="003F0768" w:rsidRPr="003758C1">
        <w:rPr>
          <w:sz w:val="22"/>
          <w:szCs w:val="22"/>
        </w:rPr>
        <w:t>as</w:t>
      </w:r>
      <w:r w:rsidR="003F0768" w:rsidRPr="00FF1370">
        <w:rPr>
          <w:sz w:val="22"/>
          <w:szCs w:val="22"/>
        </w:rPr>
        <w:t xml:space="preserve"> </w:t>
      </w:r>
      <w:r w:rsidR="002C432D" w:rsidRPr="00FF1370">
        <w:rPr>
          <w:sz w:val="22"/>
          <w:szCs w:val="22"/>
        </w:rPr>
        <w:t>Rel-15/16</w:t>
      </w:r>
      <w:r w:rsidR="003F0768" w:rsidRPr="0057157B">
        <w:rPr>
          <w:sz w:val="22"/>
          <w:szCs w:val="22"/>
        </w:rPr>
        <w:t>,</w:t>
      </w:r>
      <w:r w:rsidR="002C432D" w:rsidRPr="00FF1370">
        <w:rPr>
          <w:sz w:val="22"/>
          <w:szCs w:val="22"/>
        </w:rPr>
        <w:t xml:space="preserve"> </w:t>
      </w:r>
      <w:r w:rsidR="00975171" w:rsidRPr="00FF1370">
        <w:rPr>
          <w:sz w:val="22"/>
          <w:szCs w:val="22"/>
        </w:rPr>
        <w:t xml:space="preserve">per-TRP BFR </w:t>
      </w:r>
      <w:r w:rsidR="000A38D9">
        <w:rPr>
          <w:sz w:val="22"/>
          <w:szCs w:val="22"/>
        </w:rPr>
        <w:t>should be</w:t>
      </w:r>
      <w:r w:rsidR="000A38D9" w:rsidRPr="00FF1370">
        <w:rPr>
          <w:sz w:val="22"/>
          <w:szCs w:val="22"/>
        </w:rPr>
        <w:t xml:space="preserve"> </w:t>
      </w:r>
      <w:r w:rsidR="00975171" w:rsidRPr="00FF1370">
        <w:rPr>
          <w:sz w:val="22"/>
          <w:szCs w:val="22"/>
        </w:rPr>
        <w:t xml:space="preserve">declared when all BFD-RS within </w:t>
      </w:r>
      <w:r w:rsidR="003F0768" w:rsidRPr="0057157B">
        <w:rPr>
          <w:sz w:val="22"/>
          <w:szCs w:val="22"/>
        </w:rPr>
        <w:t xml:space="preserve">the corresponding configured </w:t>
      </w:r>
      <w:r w:rsidR="00975171" w:rsidRPr="00FF1370">
        <w:rPr>
          <w:sz w:val="22"/>
          <w:szCs w:val="22"/>
        </w:rPr>
        <w:t>set fail.</w:t>
      </w:r>
      <w:r w:rsidR="00B17A3F" w:rsidRPr="00FF1370">
        <w:rPr>
          <w:sz w:val="22"/>
          <w:szCs w:val="22"/>
        </w:rPr>
        <w:t xml:space="preserve"> </w:t>
      </w:r>
    </w:p>
    <w:p w14:paraId="19C063E5" w14:textId="1788BA21" w:rsidR="00343C0F" w:rsidRDefault="00C442F6">
      <w:pPr>
        <w:snapToGrid w:val="0"/>
        <w:spacing w:line="276" w:lineRule="auto"/>
        <w:ind w:firstLine="288"/>
        <w:contextualSpacing/>
        <w:jc w:val="both"/>
        <w:rPr>
          <w:rFonts w:eastAsia="Batang"/>
          <w:bCs/>
          <w:iCs/>
          <w:sz w:val="22"/>
          <w:szCs w:val="22"/>
          <w:lang w:eastAsia="zh-CN"/>
        </w:rPr>
      </w:pPr>
      <w:r w:rsidRPr="003758C1">
        <w:rPr>
          <w:sz w:val="22"/>
          <w:szCs w:val="22"/>
        </w:rPr>
        <w:t>Since</w:t>
      </w:r>
      <w:r w:rsidR="00FF1370" w:rsidRPr="003758C1">
        <w:rPr>
          <w:sz w:val="22"/>
          <w:szCs w:val="22"/>
        </w:rPr>
        <w:t xml:space="preserve"> NR</w:t>
      </w:r>
      <w:r w:rsidRPr="003758C1">
        <w:rPr>
          <w:sz w:val="22"/>
          <w:szCs w:val="22"/>
        </w:rPr>
        <w:t xml:space="preserve"> </w:t>
      </w:r>
      <w:r w:rsidR="00FF1370" w:rsidRPr="003758C1">
        <w:rPr>
          <w:sz w:val="22"/>
          <w:szCs w:val="22"/>
        </w:rPr>
        <w:t>M-TRP operation is based on</w:t>
      </w:r>
      <w:r w:rsidRPr="003758C1">
        <w:rPr>
          <w:sz w:val="22"/>
          <w:szCs w:val="22"/>
        </w:rPr>
        <w:t xml:space="preserve"> up to two TRPs, we think that </w:t>
      </w:r>
      <w:r w:rsidR="00FF1370" w:rsidRPr="003758C1">
        <w:rPr>
          <w:sz w:val="22"/>
          <w:szCs w:val="22"/>
        </w:rPr>
        <w:t xml:space="preserve">it would be sufficient to increase </w:t>
      </w:r>
      <w:r w:rsidRPr="003758C1">
        <w:rPr>
          <w:sz w:val="22"/>
          <w:szCs w:val="22"/>
        </w:rPr>
        <w:t>the number of BFD-RS sets to 2</w:t>
      </w:r>
      <w:r w:rsidR="00FF1370">
        <w:rPr>
          <w:sz w:val="22"/>
          <w:szCs w:val="22"/>
        </w:rPr>
        <w:t xml:space="preserve">. </w:t>
      </w:r>
      <w:r w:rsidR="00343C0F">
        <w:rPr>
          <w:sz w:val="22"/>
          <w:szCs w:val="22"/>
        </w:rPr>
        <w:t>A</w:t>
      </w:r>
      <w:r w:rsidR="00343C0F" w:rsidRPr="00FC7A2C">
        <w:rPr>
          <w:sz w:val="22"/>
          <w:szCs w:val="22"/>
        </w:rPr>
        <w:t xml:space="preserve">s for the numbers of RSs within a BFD-RS set, </w:t>
      </w:r>
      <w:r w:rsidR="00343C0F">
        <w:rPr>
          <w:sz w:val="22"/>
          <w:szCs w:val="22"/>
        </w:rPr>
        <w:t xml:space="preserve">since </w:t>
      </w:r>
      <w:bookmarkStart w:id="2" w:name="_Hlk61543437"/>
      <w:r w:rsidR="00772A49" w:rsidRPr="003758C1">
        <w:rPr>
          <w:rFonts w:eastAsia="Batang"/>
          <w:bCs/>
          <w:iCs/>
          <w:sz w:val="22"/>
          <w:szCs w:val="22"/>
          <w:lang w:eastAsia="zh-CN"/>
        </w:rPr>
        <w:t>Rel-15/16 allows a maximum of 10 BFD-RS</w:t>
      </w:r>
      <w:r w:rsidR="00E40097">
        <w:rPr>
          <w:rFonts w:eastAsia="Batang"/>
          <w:bCs/>
          <w:iCs/>
          <w:sz w:val="22"/>
          <w:szCs w:val="22"/>
          <w:lang w:eastAsia="zh-CN"/>
        </w:rPr>
        <w:t>s</w:t>
      </w:r>
      <w:r w:rsidR="00772A49" w:rsidRPr="003758C1">
        <w:rPr>
          <w:rFonts w:eastAsia="Batang"/>
          <w:bCs/>
          <w:iCs/>
          <w:sz w:val="22"/>
          <w:szCs w:val="22"/>
          <w:lang w:eastAsia="zh-CN"/>
        </w:rPr>
        <w:t xml:space="preserve"> per set</w:t>
      </w:r>
      <w:r w:rsidR="00343C0F">
        <w:rPr>
          <w:rFonts w:eastAsia="Batang"/>
          <w:bCs/>
          <w:iCs/>
          <w:sz w:val="22"/>
          <w:szCs w:val="22"/>
          <w:lang w:eastAsia="zh-CN"/>
        </w:rPr>
        <w:t xml:space="preserve">, we believe that we should consider a similar cap for M-TRP operation that is to support up to </w:t>
      </w:r>
      <w:r w:rsidR="000A38D9">
        <w:rPr>
          <w:rFonts w:eastAsia="Batang"/>
          <w:bCs/>
          <w:iCs/>
          <w:sz w:val="22"/>
          <w:szCs w:val="22"/>
          <w:lang w:eastAsia="zh-CN"/>
        </w:rPr>
        <w:t>1</w:t>
      </w:r>
      <w:r w:rsidR="00343C0F">
        <w:rPr>
          <w:rFonts w:eastAsia="Batang"/>
          <w:bCs/>
          <w:iCs/>
          <w:sz w:val="22"/>
          <w:szCs w:val="22"/>
          <w:lang w:eastAsia="zh-CN"/>
        </w:rPr>
        <w:t>0 BFR RSs per BFR RS set.</w:t>
      </w:r>
      <w:bookmarkEnd w:id="2"/>
      <w:r w:rsidR="00343C0F">
        <w:rPr>
          <w:rFonts w:eastAsia="Batang"/>
          <w:bCs/>
          <w:iCs/>
          <w:sz w:val="22"/>
          <w:szCs w:val="22"/>
          <w:lang w:eastAsia="zh-CN"/>
        </w:rPr>
        <w:t xml:space="preserve"> Therefore, </w:t>
      </w:r>
      <w:r w:rsidR="00DB3F52">
        <w:rPr>
          <w:rFonts w:eastAsia="Batang"/>
          <w:bCs/>
          <w:iCs/>
          <w:sz w:val="22"/>
          <w:szCs w:val="22"/>
          <w:lang w:eastAsia="zh-CN"/>
        </w:rPr>
        <w:t xml:space="preserve">the max total number of BFR RSs configured for M-TRP can be up to 20 RSs. However, supporting of max total number of </w:t>
      </w:r>
      <w:r w:rsidR="000A38D9">
        <w:rPr>
          <w:rFonts w:eastAsia="Batang"/>
          <w:bCs/>
          <w:iCs/>
          <w:sz w:val="22"/>
          <w:szCs w:val="22"/>
          <w:lang w:eastAsia="zh-CN"/>
        </w:rPr>
        <w:t xml:space="preserve">20 </w:t>
      </w:r>
      <w:r w:rsidR="00DB3F52">
        <w:rPr>
          <w:rFonts w:eastAsia="Batang"/>
          <w:bCs/>
          <w:iCs/>
          <w:sz w:val="22"/>
          <w:szCs w:val="22"/>
          <w:lang w:eastAsia="zh-CN"/>
        </w:rPr>
        <w:t>BFR RS</w:t>
      </w:r>
      <w:r w:rsidR="000A38D9">
        <w:rPr>
          <w:rFonts w:eastAsia="Batang"/>
          <w:bCs/>
          <w:iCs/>
          <w:sz w:val="22"/>
          <w:szCs w:val="22"/>
          <w:lang w:eastAsia="zh-CN"/>
        </w:rPr>
        <w:t>s</w:t>
      </w:r>
      <w:r w:rsidR="00DB3F52">
        <w:rPr>
          <w:rFonts w:eastAsia="Batang"/>
          <w:bCs/>
          <w:iCs/>
          <w:sz w:val="22"/>
          <w:szCs w:val="22"/>
          <w:lang w:eastAsia="zh-CN"/>
        </w:rPr>
        <w:t xml:space="preserve"> can be considered as a UE capability.</w:t>
      </w:r>
    </w:p>
    <w:p w14:paraId="698BCB19" w14:textId="77777777" w:rsidR="00C340C1" w:rsidRDefault="00C340C1" w:rsidP="002776B2">
      <w:pPr>
        <w:snapToGrid w:val="0"/>
        <w:spacing w:line="276" w:lineRule="auto"/>
        <w:contextualSpacing/>
        <w:rPr>
          <w:sz w:val="22"/>
          <w:szCs w:val="22"/>
        </w:rPr>
      </w:pPr>
    </w:p>
    <w:p w14:paraId="1E2C4E45" w14:textId="0D3CF494" w:rsidR="002765AA" w:rsidRPr="00C340C1" w:rsidRDefault="00C340C1" w:rsidP="002776B2">
      <w:pPr>
        <w:snapToGrid w:val="0"/>
        <w:spacing w:line="276" w:lineRule="auto"/>
        <w:contextualSpacing/>
        <w:rPr>
          <w:i/>
          <w:iCs/>
          <w:sz w:val="22"/>
          <w:szCs w:val="22"/>
        </w:rPr>
      </w:pPr>
      <w:r w:rsidRPr="00C340C1">
        <w:rPr>
          <w:b/>
          <w:bCs/>
          <w:i/>
          <w:iCs/>
          <w:sz w:val="22"/>
          <w:szCs w:val="22"/>
        </w:rPr>
        <w:t>Observation</w:t>
      </w:r>
      <w:r w:rsidR="00A42F1F">
        <w:rPr>
          <w:b/>
          <w:bCs/>
          <w:i/>
          <w:iCs/>
          <w:sz w:val="22"/>
          <w:szCs w:val="22"/>
        </w:rPr>
        <w:t xml:space="preserve"> </w:t>
      </w:r>
      <w:r w:rsidRPr="00C340C1">
        <w:rPr>
          <w:b/>
          <w:bCs/>
          <w:i/>
          <w:iCs/>
          <w:sz w:val="22"/>
          <w:szCs w:val="22"/>
        </w:rPr>
        <w:t>1:</w:t>
      </w:r>
      <w:r w:rsidRPr="00C340C1">
        <w:t xml:space="preserve"> </w:t>
      </w:r>
      <w:r w:rsidR="00575368" w:rsidRPr="00C340C1">
        <w:rPr>
          <w:i/>
          <w:iCs/>
          <w:sz w:val="22"/>
          <w:szCs w:val="22"/>
        </w:rPr>
        <w:t xml:space="preserve">Rel-16 </w:t>
      </w:r>
      <w:r w:rsidRPr="00C340C1">
        <w:rPr>
          <w:i/>
          <w:iCs/>
          <w:sz w:val="22"/>
          <w:szCs w:val="22"/>
        </w:rPr>
        <w:t>NR M-TRP operation is based on up to two TRPs</w:t>
      </w:r>
      <w:r w:rsidR="00575368">
        <w:rPr>
          <w:i/>
          <w:iCs/>
          <w:sz w:val="22"/>
          <w:szCs w:val="22"/>
        </w:rPr>
        <w:t>,</w:t>
      </w:r>
      <w:r>
        <w:rPr>
          <w:i/>
          <w:iCs/>
          <w:sz w:val="22"/>
          <w:szCs w:val="22"/>
        </w:rPr>
        <w:t xml:space="preserve"> and</w:t>
      </w:r>
      <w:r w:rsidRPr="00C340C1">
        <w:t xml:space="preserve"> </w:t>
      </w:r>
      <w:r w:rsidR="00575368">
        <w:t xml:space="preserve">it </w:t>
      </w:r>
      <w:r w:rsidRPr="00C340C1">
        <w:rPr>
          <w:i/>
          <w:iCs/>
          <w:sz w:val="22"/>
          <w:szCs w:val="22"/>
        </w:rPr>
        <w:t>allows a maximum of 10 BFD-RSs per set.</w:t>
      </w:r>
    </w:p>
    <w:p w14:paraId="74177479" w14:textId="77777777" w:rsidR="00C340C1" w:rsidRDefault="00C340C1" w:rsidP="0012065D">
      <w:pPr>
        <w:spacing w:after="0"/>
        <w:jc w:val="both"/>
        <w:rPr>
          <w:b/>
          <w:i/>
          <w:sz w:val="22"/>
          <w:szCs w:val="22"/>
        </w:rPr>
      </w:pPr>
      <w:bookmarkStart w:id="3" w:name="_Hlk61259827"/>
    </w:p>
    <w:p w14:paraId="0E875C17" w14:textId="64DB7907" w:rsidR="00955491" w:rsidRPr="00097B6F" w:rsidRDefault="002765AA" w:rsidP="0012065D">
      <w:pPr>
        <w:spacing w:after="0"/>
        <w:jc w:val="both"/>
        <w:rPr>
          <w:bCs/>
          <w:i/>
          <w:sz w:val="22"/>
          <w:szCs w:val="22"/>
        </w:rPr>
      </w:pPr>
      <w:r w:rsidRPr="00097B6F">
        <w:rPr>
          <w:b/>
          <w:i/>
          <w:sz w:val="22"/>
          <w:szCs w:val="22"/>
        </w:rPr>
        <w:t>Proposal 1:</w:t>
      </w:r>
      <w:r w:rsidRPr="002368C3">
        <w:rPr>
          <w:b/>
          <w:i/>
          <w:sz w:val="22"/>
          <w:szCs w:val="22"/>
        </w:rPr>
        <w:t xml:space="preserve"> </w:t>
      </w:r>
      <w:r w:rsidRPr="00097B6F">
        <w:rPr>
          <w:bCs/>
          <w:i/>
          <w:sz w:val="22"/>
          <w:szCs w:val="22"/>
        </w:rPr>
        <w:t>For BFD-RSs</w:t>
      </w:r>
      <w:r w:rsidR="00955491" w:rsidRPr="00097B6F">
        <w:rPr>
          <w:bCs/>
          <w:i/>
          <w:sz w:val="22"/>
          <w:szCs w:val="22"/>
        </w:rPr>
        <w:t xml:space="preserve"> and BFD-RS sets</w:t>
      </w:r>
      <w:r w:rsidR="00575368">
        <w:rPr>
          <w:bCs/>
          <w:i/>
          <w:sz w:val="22"/>
          <w:szCs w:val="22"/>
        </w:rPr>
        <w:t>,</w:t>
      </w:r>
    </w:p>
    <w:p w14:paraId="2A89358A" w14:textId="67CD77AE" w:rsidR="00955491" w:rsidRPr="00097B6F" w:rsidRDefault="00955491" w:rsidP="0012065D">
      <w:pPr>
        <w:pStyle w:val="ListParagraph"/>
        <w:numPr>
          <w:ilvl w:val="0"/>
          <w:numId w:val="26"/>
        </w:numPr>
        <w:jc w:val="both"/>
        <w:rPr>
          <w:rFonts w:ascii="Times New Roman" w:hAnsi="Times New Roman"/>
          <w:bCs/>
          <w:i/>
        </w:rPr>
      </w:pPr>
      <w:r w:rsidRPr="00097B6F">
        <w:rPr>
          <w:rFonts w:ascii="Times New Roman" w:hAnsi="Times New Roman"/>
          <w:bCs/>
          <w:i/>
        </w:rPr>
        <w:t>Keep</w:t>
      </w:r>
      <w:r w:rsidR="00B0246F" w:rsidRPr="00097B6F">
        <w:rPr>
          <w:rFonts w:ascii="Times New Roman" w:hAnsi="Times New Roman"/>
          <w:bCs/>
          <w:i/>
        </w:rPr>
        <w:t xml:space="preserve"> the</w:t>
      </w:r>
      <w:r w:rsidRPr="00097B6F">
        <w:rPr>
          <w:rFonts w:ascii="Times New Roman" w:hAnsi="Times New Roman"/>
          <w:bCs/>
          <w:i/>
        </w:rPr>
        <w:t xml:space="preserve"> same number of BFD-RS per set (10) as Rel-15/</w:t>
      </w:r>
      <w:proofErr w:type="gramStart"/>
      <w:r w:rsidRPr="00097B6F">
        <w:rPr>
          <w:rFonts w:ascii="Times New Roman" w:hAnsi="Times New Roman"/>
          <w:bCs/>
          <w:i/>
        </w:rPr>
        <w:t>16</w:t>
      </w:r>
      <w:proofErr w:type="gramEnd"/>
    </w:p>
    <w:p w14:paraId="089B2C6A" w14:textId="50752FC4" w:rsidR="00955491" w:rsidRPr="00097B6F" w:rsidRDefault="00955491" w:rsidP="0012065D">
      <w:pPr>
        <w:pStyle w:val="ListParagraph"/>
        <w:numPr>
          <w:ilvl w:val="0"/>
          <w:numId w:val="26"/>
        </w:numPr>
        <w:jc w:val="both"/>
        <w:rPr>
          <w:rFonts w:ascii="Times New Roman" w:hAnsi="Times New Roman"/>
          <w:bCs/>
          <w:i/>
        </w:rPr>
      </w:pPr>
      <w:r w:rsidRPr="00097B6F">
        <w:rPr>
          <w:rFonts w:ascii="Times New Roman" w:hAnsi="Times New Roman"/>
          <w:bCs/>
          <w:i/>
        </w:rPr>
        <w:t xml:space="preserve">Increase </w:t>
      </w:r>
      <w:r w:rsidR="00B0246F" w:rsidRPr="00097B6F">
        <w:rPr>
          <w:rFonts w:ascii="Times New Roman" w:hAnsi="Times New Roman"/>
          <w:bCs/>
          <w:i/>
        </w:rPr>
        <w:t xml:space="preserve">the </w:t>
      </w:r>
      <w:r w:rsidRPr="00097B6F">
        <w:rPr>
          <w:rFonts w:ascii="Times New Roman" w:hAnsi="Times New Roman"/>
          <w:bCs/>
          <w:i/>
        </w:rPr>
        <w:t xml:space="preserve">number of BFD-RS sets to </w:t>
      </w:r>
      <w:proofErr w:type="gramStart"/>
      <w:r w:rsidRPr="00097B6F">
        <w:rPr>
          <w:rFonts w:ascii="Times New Roman" w:hAnsi="Times New Roman"/>
          <w:bCs/>
          <w:i/>
        </w:rPr>
        <w:t>2</w:t>
      </w:r>
      <w:proofErr w:type="gramEnd"/>
    </w:p>
    <w:p w14:paraId="6A0C0F91" w14:textId="3AB65F13" w:rsidR="002765AA" w:rsidRPr="00097B6F" w:rsidRDefault="00955491" w:rsidP="0012065D">
      <w:pPr>
        <w:pStyle w:val="ListParagraph"/>
        <w:numPr>
          <w:ilvl w:val="0"/>
          <w:numId w:val="26"/>
        </w:numPr>
        <w:jc w:val="both"/>
        <w:rPr>
          <w:rFonts w:ascii="Times New Roman" w:hAnsi="Times New Roman"/>
          <w:bCs/>
          <w:i/>
        </w:rPr>
      </w:pPr>
      <w:r w:rsidRPr="00097B6F">
        <w:rPr>
          <w:rFonts w:ascii="Times New Roman" w:hAnsi="Times New Roman"/>
          <w:bCs/>
          <w:i/>
        </w:rPr>
        <w:t xml:space="preserve">Increase </w:t>
      </w:r>
      <w:r w:rsidR="000A38D9" w:rsidRPr="00097B6F">
        <w:rPr>
          <w:rFonts w:ascii="Times New Roman" w:hAnsi="Times New Roman"/>
          <w:bCs/>
          <w:i/>
        </w:rPr>
        <w:t xml:space="preserve">max </w:t>
      </w:r>
      <w:r w:rsidRPr="00097B6F">
        <w:rPr>
          <w:rFonts w:ascii="Times New Roman" w:hAnsi="Times New Roman"/>
          <w:bCs/>
          <w:i/>
        </w:rPr>
        <w:t>number of BFD-RSs across all BFD-RS sets per DL BWP to 20</w:t>
      </w:r>
      <w:r w:rsidR="002765AA" w:rsidRPr="00097B6F">
        <w:rPr>
          <w:rFonts w:ascii="Times New Roman" w:hAnsi="Times New Roman"/>
          <w:bCs/>
          <w:i/>
        </w:rPr>
        <w:t xml:space="preserve">  </w:t>
      </w:r>
    </w:p>
    <w:p w14:paraId="798621B2" w14:textId="0528A288" w:rsidR="002765AA" w:rsidRPr="002368C3" w:rsidRDefault="002765AA" w:rsidP="002776B2">
      <w:pPr>
        <w:snapToGrid w:val="0"/>
        <w:spacing w:line="276" w:lineRule="auto"/>
        <w:contextualSpacing/>
        <w:rPr>
          <w:sz w:val="22"/>
          <w:szCs w:val="22"/>
        </w:rPr>
      </w:pPr>
    </w:p>
    <w:p w14:paraId="31CDF2DD" w14:textId="270550CD" w:rsidR="001569C2" w:rsidRDefault="00106D58" w:rsidP="00B1273C">
      <w:pPr>
        <w:snapToGrid w:val="0"/>
        <w:spacing w:line="276" w:lineRule="auto"/>
        <w:ind w:firstLine="288"/>
        <w:contextualSpacing/>
        <w:jc w:val="both"/>
        <w:rPr>
          <w:sz w:val="22"/>
          <w:szCs w:val="22"/>
        </w:rPr>
      </w:pPr>
      <w:r w:rsidRPr="002368C3">
        <w:rPr>
          <w:sz w:val="22"/>
          <w:szCs w:val="22"/>
        </w:rPr>
        <w:t>Rel-15/16 supports both explicit and implicit</w:t>
      </w:r>
      <w:r w:rsidR="00B1273C">
        <w:rPr>
          <w:sz w:val="22"/>
          <w:szCs w:val="22"/>
        </w:rPr>
        <w:t xml:space="preserve"> </w:t>
      </w:r>
      <w:r w:rsidR="00B1273C" w:rsidRPr="002368C3">
        <w:rPr>
          <w:sz w:val="22"/>
          <w:szCs w:val="22"/>
        </w:rPr>
        <w:t xml:space="preserve">BFD-RS </w:t>
      </w:r>
      <w:r w:rsidR="00B1273C">
        <w:rPr>
          <w:sz w:val="22"/>
          <w:szCs w:val="22"/>
        </w:rPr>
        <w:t>configuration</w:t>
      </w:r>
      <w:r w:rsidR="006E5541" w:rsidRPr="002368C3">
        <w:rPr>
          <w:sz w:val="22"/>
          <w:szCs w:val="22"/>
        </w:rPr>
        <w:t xml:space="preserve">. </w:t>
      </w:r>
      <w:r w:rsidR="00B1273C">
        <w:rPr>
          <w:sz w:val="22"/>
          <w:szCs w:val="22"/>
        </w:rPr>
        <w:t>F</w:t>
      </w:r>
      <w:r w:rsidR="00B1273C" w:rsidRPr="002368C3">
        <w:rPr>
          <w:sz w:val="22"/>
          <w:szCs w:val="22"/>
        </w:rPr>
        <w:t>or multi-TRP</w:t>
      </w:r>
      <w:r w:rsidR="00B1273C">
        <w:rPr>
          <w:sz w:val="22"/>
          <w:szCs w:val="22"/>
        </w:rPr>
        <w:t xml:space="preserve"> operation, </w:t>
      </w:r>
      <w:r w:rsidR="00485065" w:rsidRPr="002368C3">
        <w:rPr>
          <w:sz w:val="22"/>
          <w:szCs w:val="22"/>
        </w:rPr>
        <w:t>Rel-16</w:t>
      </w:r>
      <w:r w:rsidR="00B1273C">
        <w:rPr>
          <w:sz w:val="22"/>
          <w:szCs w:val="22"/>
        </w:rPr>
        <w:t xml:space="preserve"> </w:t>
      </w:r>
      <w:r w:rsidR="00485065" w:rsidRPr="002368C3">
        <w:rPr>
          <w:sz w:val="22"/>
          <w:szCs w:val="22"/>
        </w:rPr>
        <w:t>supports both single and multi-DCI</w:t>
      </w:r>
      <w:r w:rsidR="00257878" w:rsidRPr="002368C3">
        <w:rPr>
          <w:sz w:val="22"/>
          <w:szCs w:val="22"/>
        </w:rPr>
        <w:t xml:space="preserve"> </w:t>
      </w:r>
      <w:r w:rsidR="00B1273C">
        <w:rPr>
          <w:sz w:val="22"/>
          <w:szCs w:val="22"/>
        </w:rPr>
        <w:t>configuration</w:t>
      </w:r>
      <w:r w:rsidR="00257878" w:rsidRPr="002368C3">
        <w:rPr>
          <w:sz w:val="22"/>
          <w:szCs w:val="22"/>
        </w:rPr>
        <w:t xml:space="preserve">. </w:t>
      </w:r>
      <w:r w:rsidR="00B1273C">
        <w:rPr>
          <w:sz w:val="22"/>
          <w:szCs w:val="22"/>
        </w:rPr>
        <w:t>Therefore, w</w:t>
      </w:r>
      <w:r w:rsidR="00BB43E8" w:rsidRPr="002368C3">
        <w:rPr>
          <w:sz w:val="22"/>
          <w:szCs w:val="22"/>
        </w:rPr>
        <w:t xml:space="preserve">e </w:t>
      </w:r>
      <w:r w:rsidR="006E5541" w:rsidRPr="002368C3">
        <w:rPr>
          <w:sz w:val="22"/>
          <w:szCs w:val="22"/>
        </w:rPr>
        <w:t xml:space="preserve">think that Rel-17 should exhibit </w:t>
      </w:r>
      <w:r w:rsidR="00B1273C">
        <w:rPr>
          <w:sz w:val="22"/>
          <w:szCs w:val="22"/>
        </w:rPr>
        <w:t xml:space="preserve">a </w:t>
      </w:r>
      <w:r w:rsidR="006E5541" w:rsidRPr="002368C3">
        <w:rPr>
          <w:sz w:val="22"/>
          <w:szCs w:val="22"/>
        </w:rPr>
        <w:t>similar behaviour</w:t>
      </w:r>
      <w:r w:rsidR="00B1273C">
        <w:rPr>
          <w:sz w:val="22"/>
          <w:szCs w:val="22"/>
        </w:rPr>
        <w:t xml:space="preserve"> to support</w:t>
      </w:r>
      <w:r w:rsidR="00BB43E8" w:rsidRPr="002368C3">
        <w:rPr>
          <w:sz w:val="22"/>
          <w:szCs w:val="22"/>
        </w:rPr>
        <w:t xml:space="preserve"> both explicit and implicit</w:t>
      </w:r>
      <w:r w:rsidR="00C36906" w:rsidRPr="002368C3">
        <w:rPr>
          <w:sz w:val="22"/>
          <w:szCs w:val="22"/>
        </w:rPr>
        <w:t xml:space="preserve"> configuration of BFD-RS</w:t>
      </w:r>
      <w:r w:rsidR="00B1273C">
        <w:rPr>
          <w:sz w:val="22"/>
          <w:szCs w:val="22"/>
        </w:rPr>
        <w:t>s</w:t>
      </w:r>
      <w:r w:rsidR="00BB43E8" w:rsidRPr="002368C3">
        <w:rPr>
          <w:sz w:val="22"/>
          <w:szCs w:val="22"/>
        </w:rPr>
        <w:t xml:space="preserve">. </w:t>
      </w:r>
    </w:p>
    <w:p w14:paraId="2C87D3C8" w14:textId="29B56911" w:rsidR="00F9057D" w:rsidRDefault="00F9057D" w:rsidP="0057157B">
      <w:pPr>
        <w:snapToGrid w:val="0"/>
        <w:spacing w:line="276" w:lineRule="auto"/>
        <w:contextualSpacing/>
        <w:jc w:val="both"/>
        <w:rPr>
          <w:sz w:val="22"/>
          <w:szCs w:val="22"/>
        </w:rPr>
      </w:pPr>
    </w:p>
    <w:p w14:paraId="2F8C86D3" w14:textId="60ED5E0C" w:rsidR="00575368" w:rsidRDefault="00575368" w:rsidP="0057157B">
      <w:pPr>
        <w:snapToGrid w:val="0"/>
        <w:spacing w:line="276" w:lineRule="auto"/>
        <w:contextualSpacing/>
        <w:jc w:val="both"/>
        <w:rPr>
          <w:i/>
          <w:iCs/>
          <w:sz w:val="22"/>
          <w:szCs w:val="22"/>
        </w:rPr>
      </w:pPr>
      <w:r w:rsidRPr="00575368">
        <w:rPr>
          <w:b/>
          <w:bCs/>
          <w:i/>
          <w:iCs/>
          <w:sz w:val="22"/>
          <w:szCs w:val="22"/>
        </w:rPr>
        <w:t>Observation 2:</w:t>
      </w:r>
      <w:r w:rsidRPr="00575368">
        <w:rPr>
          <w:i/>
          <w:iCs/>
          <w:sz w:val="22"/>
          <w:szCs w:val="22"/>
        </w:rPr>
        <w:t xml:space="preserve"> Rel-16 supports both explicit and implicit BFD-RS configuration</w:t>
      </w:r>
      <w:r>
        <w:rPr>
          <w:i/>
          <w:iCs/>
          <w:sz w:val="22"/>
          <w:szCs w:val="22"/>
        </w:rPr>
        <w:t>. Furthermore, f</w:t>
      </w:r>
      <w:r w:rsidRPr="00575368">
        <w:rPr>
          <w:i/>
          <w:iCs/>
          <w:sz w:val="22"/>
          <w:szCs w:val="22"/>
        </w:rPr>
        <w:t>or multi-TRP operation, Rel-16 supports both single and multi-DCI configuration.</w:t>
      </w:r>
    </w:p>
    <w:p w14:paraId="346C1924" w14:textId="77777777" w:rsidR="00575368" w:rsidRPr="00575368" w:rsidRDefault="00575368" w:rsidP="0057157B">
      <w:pPr>
        <w:snapToGrid w:val="0"/>
        <w:spacing w:line="276" w:lineRule="auto"/>
        <w:contextualSpacing/>
        <w:jc w:val="both"/>
        <w:rPr>
          <w:i/>
          <w:iCs/>
          <w:sz w:val="22"/>
          <w:szCs w:val="22"/>
        </w:rPr>
      </w:pPr>
    </w:p>
    <w:p w14:paraId="39B4A983" w14:textId="062CCF6C" w:rsidR="00F9057D" w:rsidRPr="00097B6F" w:rsidRDefault="00F9057D" w:rsidP="0012065D">
      <w:pPr>
        <w:snapToGrid w:val="0"/>
        <w:spacing w:line="276" w:lineRule="auto"/>
        <w:contextualSpacing/>
        <w:rPr>
          <w:bCs/>
          <w:i/>
          <w:sz w:val="22"/>
          <w:szCs w:val="22"/>
        </w:rPr>
      </w:pPr>
      <w:r w:rsidRPr="00097B6F">
        <w:rPr>
          <w:b/>
          <w:i/>
          <w:sz w:val="22"/>
          <w:szCs w:val="22"/>
        </w:rPr>
        <w:t>Proposal 2:</w:t>
      </w:r>
      <w:r w:rsidRPr="002368C3">
        <w:rPr>
          <w:b/>
          <w:i/>
          <w:sz w:val="22"/>
          <w:szCs w:val="22"/>
        </w:rPr>
        <w:t xml:space="preserve"> </w:t>
      </w:r>
      <w:r w:rsidRPr="00097B6F">
        <w:rPr>
          <w:bCs/>
          <w:i/>
          <w:sz w:val="22"/>
          <w:szCs w:val="22"/>
        </w:rPr>
        <w:t xml:space="preserve">Support both explicit and implicit BFD-RS configuration with CORESETs. </w:t>
      </w:r>
    </w:p>
    <w:p w14:paraId="52EA40E7" w14:textId="7C27F69D" w:rsidR="00155C41" w:rsidRPr="002368C3" w:rsidRDefault="00FA44E3" w:rsidP="0012065D">
      <w:pPr>
        <w:snapToGrid w:val="0"/>
        <w:spacing w:line="276" w:lineRule="auto"/>
        <w:ind w:firstLine="288"/>
        <w:contextualSpacing/>
        <w:jc w:val="both"/>
        <w:rPr>
          <w:sz w:val="22"/>
          <w:szCs w:val="22"/>
        </w:rPr>
      </w:pPr>
      <w:r>
        <w:rPr>
          <w:sz w:val="22"/>
          <w:szCs w:val="22"/>
        </w:rPr>
        <w:lastRenderedPageBreak/>
        <w:t xml:space="preserve">In </w:t>
      </w:r>
      <w:r w:rsidRPr="00FA44E3">
        <w:rPr>
          <w:sz w:val="22"/>
          <w:szCs w:val="22"/>
        </w:rPr>
        <w:t xml:space="preserve">explicit BFD-RS configuration, each BFD-RS set </w:t>
      </w:r>
      <w:r w:rsidR="00575368">
        <w:rPr>
          <w:sz w:val="22"/>
          <w:szCs w:val="22"/>
        </w:rPr>
        <w:t>can be</w:t>
      </w:r>
      <w:r w:rsidRPr="00FA44E3">
        <w:rPr>
          <w:sz w:val="22"/>
          <w:szCs w:val="22"/>
        </w:rPr>
        <w:t xml:space="preserve"> explicitly configured</w:t>
      </w:r>
      <w:r>
        <w:rPr>
          <w:sz w:val="22"/>
          <w:szCs w:val="22"/>
        </w:rPr>
        <w:t xml:space="preserve">. For example, </w:t>
      </w:r>
      <w:r w:rsidR="00A449EA" w:rsidRPr="002368C3">
        <w:rPr>
          <w:sz w:val="22"/>
          <w:szCs w:val="22"/>
        </w:rPr>
        <w:t>CSI-RS</w:t>
      </w:r>
      <w:r>
        <w:rPr>
          <w:sz w:val="22"/>
          <w:szCs w:val="22"/>
        </w:rPr>
        <w:t>s</w:t>
      </w:r>
      <w:r w:rsidR="00A449EA" w:rsidRPr="002368C3">
        <w:rPr>
          <w:sz w:val="22"/>
          <w:szCs w:val="22"/>
        </w:rPr>
        <w:t xml:space="preserve"> or SSB can b</w:t>
      </w:r>
      <w:r w:rsidR="002D4CDA" w:rsidRPr="002368C3">
        <w:rPr>
          <w:sz w:val="22"/>
          <w:szCs w:val="22"/>
        </w:rPr>
        <w:t>e configured per BFD-RS set such that each set contains RS</w:t>
      </w:r>
      <w:r w:rsidR="00F9057D">
        <w:rPr>
          <w:sz w:val="22"/>
          <w:szCs w:val="22"/>
        </w:rPr>
        <w:t>s corresponds to only</w:t>
      </w:r>
      <w:r w:rsidR="002D4CDA" w:rsidRPr="002368C3">
        <w:rPr>
          <w:sz w:val="22"/>
          <w:szCs w:val="22"/>
        </w:rPr>
        <w:t xml:space="preserve"> one </w:t>
      </w:r>
      <w:r w:rsidR="00F9057D">
        <w:rPr>
          <w:sz w:val="22"/>
          <w:szCs w:val="22"/>
        </w:rPr>
        <w:t xml:space="preserve">of </w:t>
      </w:r>
      <w:r w:rsidR="002D4CDA" w:rsidRPr="002368C3">
        <w:rPr>
          <w:sz w:val="22"/>
          <w:szCs w:val="22"/>
        </w:rPr>
        <w:t>TRP</w:t>
      </w:r>
      <w:r w:rsidR="00F9057D">
        <w:rPr>
          <w:sz w:val="22"/>
          <w:szCs w:val="22"/>
        </w:rPr>
        <w:t>s</w:t>
      </w:r>
      <w:r w:rsidR="002D4CDA" w:rsidRPr="002368C3">
        <w:rPr>
          <w:sz w:val="22"/>
          <w:szCs w:val="22"/>
        </w:rPr>
        <w:t>.</w:t>
      </w:r>
      <w:r w:rsidR="00F94582" w:rsidRPr="002368C3">
        <w:rPr>
          <w:sz w:val="22"/>
          <w:szCs w:val="22"/>
        </w:rPr>
        <w:t xml:space="preserve"> </w:t>
      </w:r>
      <w:r w:rsidR="00F9057D">
        <w:rPr>
          <w:sz w:val="22"/>
          <w:szCs w:val="22"/>
        </w:rPr>
        <w:t>As such</w:t>
      </w:r>
      <w:r w:rsidR="0028083F" w:rsidRPr="002368C3">
        <w:rPr>
          <w:sz w:val="22"/>
          <w:szCs w:val="22"/>
        </w:rPr>
        <w:t>, BFD-RS set 1 is configured for TRP1 and BFD-RS set 2 is configured for TRP2.</w:t>
      </w:r>
      <w:r w:rsidR="00F9057D">
        <w:rPr>
          <w:sz w:val="22"/>
          <w:szCs w:val="22"/>
        </w:rPr>
        <w:t xml:space="preserve"> Then for example, i</w:t>
      </w:r>
      <w:r w:rsidR="0028083F" w:rsidRPr="002368C3">
        <w:rPr>
          <w:sz w:val="22"/>
          <w:szCs w:val="22"/>
        </w:rPr>
        <w:t>f all RSs from BFD-RS set 1 fail, then beam failure is detected for TRP1.</w:t>
      </w:r>
      <w:r w:rsidR="002D4CDA" w:rsidRPr="002368C3">
        <w:rPr>
          <w:sz w:val="22"/>
          <w:szCs w:val="22"/>
        </w:rPr>
        <w:t xml:space="preserve"> Th</w:t>
      </w:r>
      <w:r w:rsidR="00F9057D">
        <w:rPr>
          <w:sz w:val="22"/>
          <w:szCs w:val="22"/>
        </w:rPr>
        <w:t>e</w:t>
      </w:r>
      <w:r w:rsidR="002D4CDA" w:rsidRPr="002368C3">
        <w:rPr>
          <w:sz w:val="22"/>
          <w:szCs w:val="22"/>
        </w:rPr>
        <w:t xml:space="preserve"> </w:t>
      </w:r>
      <w:r w:rsidR="00F9057D">
        <w:rPr>
          <w:sz w:val="22"/>
          <w:szCs w:val="22"/>
        </w:rPr>
        <w:t xml:space="preserve">basic configuration and process is equally </w:t>
      </w:r>
      <w:r w:rsidR="002D4CDA" w:rsidRPr="002368C3">
        <w:rPr>
          <w:sz w:val="22"/>
          <w:szCs w:val="22"/>
        </w:rPr>
        <w:t>appli</w:t>
      </w:r>
      <w:r w:rsidR="00F9057D">
        <w:rPr>
          <w:sz w:val="22"/>
          <w:szCs w:val="22"/>
        </w:rPr>
        <w:t xml:space="preserve">cable </w:t>
      </w:r>
      <w:r w:rsidR="00093928" w:rsidRPr="002368C3">
        <w:rPr>
          <w:sz w:val="22"/>
          <w:szCs w:val="22"/>
        </w:rPr>
        <w:t xml:space="preserve">for </w:t>
      </w:r>
      <w:r w:rsidR="00F9057D">
        <w:rPr>
          <w:sz w:val="22"/>
          <w:szCs w:val="22"/>
        </w:rPr>
        <w:t>both</w:t>
      </w:r>
      <w:r w:rsidR="00F9057D" w:rsidRPr="002368C3">
        <w:rPr>
          <w:sz w:val="22"/>
          <w:szCs w:val="22"/>
        </w:rPr>
        <w:t xml:space="preserve"> </w:t>
      </w:r>
      <w:r w:rsidR="00093928" w:rsidRPr="002368C3">
        <w:rPr>
          <w:sz w:val="22"/>
          <w:szCs w:val="22"/>
        </w:rPr>
        <w:t xml:space="preserve">single </w:t>
      </w:r>
      <w:r w:rsidR="00F5069B" w:rsidRPr="002368C3">
        <w:rPr>
          <w:sz w:val="22"/>
          <w:szCs w:val="22"/>
        </w:rPr>
        <w:t>and</w:t>
      </w:r>
      <w:r w:rsidR="00093928" w:rsidRPr="002368C3">
        <w:rPr>
          <w:sz w:val="22"/>
          <w:szCs w:val="22"/>
        </w:rPr>
        <w:t xml:space="preserve"> multi-DCI</w:t>
      </w:r>
      <w:r w:rsidR="00F9057D">
        <w:rPr>
          <w:sz w:val="22"/>
          <w:szCs w:val="22"/>
        </w:rPr>
        <w:t xml:space="preserve"> operation.</w:t>
      </w:r>
      <w:r w:rsidR="00093928" w:rsidRPr="002368C3">
        <w:rPr>
          <w:sz w:val="22"/>
          <w:szCs w:val="22"/>
        </w:rPr>
        <w:t xml:space="preserve"> </w:t>
      </w:r>
    </w:p>
    <w:p w14:paraId="4543D91B" w14:textId="6551893A" w:rsidR="00D803B9" w:rsidRDefault="002D334E" w:rsidP="00B1273C">
      <w:pPr>
        <w:snapToGrid w:val="0"/>
        <w:spacing w:line="276" w:lineRule="auto"/>
        <w:ind w:firstLine="288"/>
        <w:contextualSpacing/>
        <w:jc w:val="both"/>
        <w:rPr>
          <w:sz w:val="22"/>
          <w:szCs w:val="22"/>
        </w:rPr>
      </w:pPr>
      <w:r>
        <w:rPr>
          <w:sz w:val="22"/>
          <w:szCs w:val="22"/>
        </w:rPr>
        <w:t>To support</w:t>
      </w:r>
      <w:r w:rsidR="00093928" w:rsidRPr="002368C3">
        <w:rPr>
          <w:sz w:val="22"/>
          <w:szCs w:val="22"/>
        </w:rPr>
        <w:t xml:space="preserve"> implicit</w:t>
      </w:r>
      <w:r w:rsidR="00DE1672" w:rsidRPr="002368C3">
        <w:rPr>
          <w:sz w:val="22"/>
          <w:szCs w:val="22"/>
        </w:rPr>
        <w:t xml:space="preserve"> </w:t>
      </w:r>
      <w:r>
        <w:rPr>
          <w:sz w:val="22"/>
          <w:szCs w:val="22"/>
        </w:rPr>
        <w:t>configuration in</w:t>
      </w:r>
      <w:r w:rsidR="00F5069B">
        <w:rPr>
          <w:sz w:val="22"/>
          <w:szCs w:val="22"/>
        </w:rPr>
        <w:t xml:space="preserve"> the</w:t>
      </w:r>
      <w:r>
        <w:rPr>
          <w:sz w:val="22"/>
          <w:szCs w:val="22"/>
        </w:rPr>
        <w:t xml:space="preserve"> single DCI </w:t>
      </w:r>
      <w:r w:rsidR="00DE1672" w:rsidRPr="002368C3">
        <w:rPr>
          <w:sz w:val="22"/>
          <w:szCs w:val="22"/>
        </w:rPr>
        <w:t>case,</w:t>
      </w:r>
      <w:r w:rsidR="008E1035" w:rsidRPr="002368C3">
        <w:rPr>
          <w:sz w:val="22"/>
          <w:szCs w:val="22"/>
        </w:rPr>
        <w:t xml:space="preserve"> </w:t>
      </w:r>
      <w:r>
        <w:rPr>
          <w:sz w:val="22"/>
          <w:szCs w:val="22"/>
        </w:rPr>
        <w:t xml:space="preserve">we can reuse existing solution based on </w:t>
      </w:r>
      <w:r w:rsidRPr="002D334E">
        <w:rPr>
          <w:sz w:val="22"/>
          <w:szCs w:val="22"/>
        </w:rPr>
        <w:t xml:space="preserve">PDCCH monitoring </w:t>
      </w:r>
      <w:r>
        <w:rPr>
          <w:sz w:val="22"/>
          <w:szCs w:val="22"/>
        </w:rPr>
        <w:t>for BFR</w:t>
      </w:r>
      <w:r w:rsidR="00DE1672" w:rsidRPr="002368C3">
        <w:rPr>
          <w:sz w:val="22"/>
          <w:szCs w:val="22"/>
        </w:rPr>
        <w:t xml:space="preserve">. </w:t>
      </w:r>
      <w:r w:rsidR="00632780">
        <w:rPr>
          <w:sz w:val="22"/>
          <w:szCs w:val="22"/>
        </w:rPr>
        <w:t>However,</w:t>
      </w:r>
      <w:r>
        <w:rPr>
          <w:sz w:val="22"/>
          <w:szCs w:val="22"/>
        </w:rPr>
        <w:t xml:space="preserve"> for the </w:t>
      </w:r>
      <w:r w:rsidR="00EB43A2" w:rsidRPr="002368C3">
        <w:rPr>
          <w:sz w:val="22"/>
          <w:szCs w:val="22"/>
        </w:rPr>
        <w:t xml:space="preserve">multi-DCI case, </w:t>
      </w:r>
      <w:r w:rsidR="00632780">
        <w:rPr>
          <w:sz w:val="22"/>
          <w:szCs w:val="22"/>
        </w:rPr>
        <w:t>some enhancements</w:t>
      </w:r>
      <w:r>
        <w:rPr>
          <w:sz w:val="22"/>
          <w:szCs w:val="22"/>
        </w:rPr>
        <w:t xml:space="preserve"> may be needed. For example. To support multi-DCI case, </w:t>
      </w:r>
      <w:r w:rsidR="0023708B" w:rsidRPr="002368C3">
        <w:rPr>
          <w:sz w:val="22"/>
          <w:szCs w:val="22"/>
        </w:rPr>
        <w:t xml:space="preserve">CORESETs </w:t>
      </w:r>
      <w:r>
        <w:rPr>
          <w:sz w:val="22"/>
          <w:szCs w:val="22"/>
        </w:rPr>
        <w:t xml:space="preserve">can be </w:t>
      </w:r>
      <w:r w:rsidR="002919B1" w:rsidRPr="002368C3">
        <w:rPr>
          <w:sz w:val="22"/>
          <w:szCs w:val="22"/>
        </w:rPr>
        <w:t xml:space="preserve">configured with a value for </w:t>
      </w:r>
      <w:proofErr w:type="spellStart"/>
      <w:r w:rsidR="007E4206">
        <w:rPr>
          <w:i/>
          <w:iCs/>
          <w:sz w:val="22"/>
          <w:szCs w:val="22"/>
        </w:rPr>
        <w:t>CORESETPoolIndex</w:t>
      </w:r>
      <w:proofErr w:type="spellEnd"/>
      <w:r w:rsidR="00F97CC9" w:rsidRPr="002368C3">
        <w:rPr>
          <w:i/>
          <w:iCs/>
          <w:sz w:val="22"/>
          <w:szCs w:val="22"/>
        </w:rPr>
        <w:t xml:space="preserve"> </w:t>
      </w:r>
      <w:r>
        <w:rPr>
          <w:sz w:val="22"/>
          <w:szCs w:val="22"/>
        </w:rPr>
        <w:t>where</w:t>
      </w:r>
      <w:r w:rsidRPr="002368C3">
        <w:rPr>
          <w:sz w:val="22"/>
          <w:szCs w:val="22"/>
        </w:rPr>
        <w:t xml:space="preserve"> </w:t>
      </w:r>
      <w:r w:rsidR="00F97CC9" w:rsidRPr="002368C3">
        <w:rPr>
          <w:sz w:val="22"/>
          <w:szCs w:val="22"/>
        </w:rPr>
        <w:t xml:space="preserve">each </w:t>
      </w:r>
      <w:proofErr w:type="spellStart"/>
      <w:r w:rsidR="007E4206">
        <w:rPr>
          <w:i/>
          <w:iCs/>
          <w:sz w:val="22"/>
          <w:szCs w:val="22"/>
        </w:rPr>
        <w:t>CORESETPoolIndex</w:t>
      </w:r>
      <w:proofErr w:type="spellEnd"/>
      <w:r w:rsidR="00F97CC9" w:rsidRPr="002368C3">
        <w:rPr>
          <w:sz w:val="22"/>
          <w:szCs w:val="22"/>
        </w:rPr>
        <w:t xml:space="preserve"> corresponds to a different TRP. </w:t>
      </w:r>
      <w:r w:rsidR="003448D8" w:rsidRPr="002368C3">
        <w:rPr>
          <w:sz w:val="22"/>
          <w:szCs w:val="22"/>
        </w:rPr>
        <w:t>The</w:t>
      </w:r>
      <w:r>
        <w:rPr>
          <w:sz w:val="22"/>
          <w:szCs w:val="22"/>
        </w:rPr>
        <w:t>n, a</w:t>
      </w:r>
      <w:r w:rsidR="003448D8" w:rsidRPr="002368C3">
        <w:rPr>
          <w:sz w:val="22"/>
          <w:szCs w:val="22"/>
        </w:rPr>
        <w:t xml:space="preserve"> UE can determine th</w:t>
      </w:r>
      <w:r w:rsidR="00A87D6A" w:rsidRPr="002368C3">
        <w:rPr>
          <w:sz w:val="22"/>
          <w:szCs w:val="22"/>
        </w:rPr>
        <w:t xml:space="preserve">e BFD-RS sets per TRP implicitly </w:t>
      </w:r>
      <w:r w:rsidR="00BD617D" w:rsidRPr="002368C3">
        <w:rPr>
          <w:sz w:val="22"/>
          <w:szCs w:val="22"/>
        </w:rPr>
        <w:t xml:space="preserve">as the QCL reference RS for the corresponding CORESETs. </w:t>
      </w:r>
      <w:r w:rsidR="008053BF" w:rsidRPr="002368C3">
        <w:rPr>
          <w:sz w:val="22"/>
          <w:szCs w:val="22"/>
        </w:rPr>
        <w:t xml:space="preserve">For example, </w:t>
      </w:r>
      <w:r w:rsidR="009C2C1F" w:rsidRPr="002368C3">
        <w:rPr>
          <w:sz w:val="22"/>
          <w:szCs w:val="22"/>
        </w:rPr>
        <w:t xml:space="preserve">RSs associated with </w:t>
      </w:r>
      <w:proofErr w:type="spellStart"/>
      <w:r w:rsidR="007E4206">
        <w:rPr>
          <w:i/>
          <w:iCs/>
          <w:sz w:val="22"/>
          <w:szCs w:val="22"/>
        </w:rPr>
        <w:t>CORESETPoolIndex</w:t>
      </w:r>
      <w:proofErr w:type="spellEnd"/>
      <w:r w:rsidR="009C2C1F" w:rsidRPr="002368C3">
        <w:rPr>
          <w:i/>
          <w:iCs/>
          <w:sz w:val="22"/>
          <w:szCs w:val="22"/>
        </w:rPr>
        <w:t>=</w:t>
      </w:r>
      <w:proofErr w:type="gramStart"/>
      <w:r w:rsidR="009C2C1F" w:rsidRPr="002368C3">
        <w:rPr>
          <w:i/>
          <w:iCs/>
          <w:sz w:val="22"/>
          <w:szCs w:val="22"/>
        </w:rPr>
        <w:t xml:space="preserve">0 </w:t>
      </w:r>
      <w:r w:rsidR="009C2C1F" w:rsidRPr="002368C3">
        <w:rPr>
          <w:sz w:val="22"/>
          <w:szCs w:val="22"/>
        </w:rPr>
        <w:t xml:space="preserve"> </w:t>
      </w:r>
      <w:r>
        <w:rPr>
          <w:sz w:val="22"/>
          <w:szCs w:val="22"/>
        </w:rPr>
        <w:t>can</w:t>
      </w:r>
      <w:proofErr w:type="gramEnd"/>
      <w:r>
        <w:rPr>
          <w:sz w:val="22"/>
          <w:szCs w:val="22"/>
        </w:rPr>
        <w:t xml:space="preserve"> be</w:t>
      </w:r>
      <w:r w:rsidRPr="002368C3">
        <w:rPr>
          <w:sz w:val="22"/>
          <w:szCs w:val="22"/>
        </w:rPr>
        <w:t xml:space="preserve"> </w:t>
      </w:r>
      <w:r w:rsidR="009C2C1F" w:rsidRPr="002368C3">
        <w:rPr>
          <w:sz w:val="22"/>
          <w:szCs w:val="22"/>
        </w:rPr>
        <w:t xml:space="preserve">mapped to TRP1 while those associated to </w:t>
      </w:r>
      <w:proofErr w:type="spellStart"/>
      <w:r w:rsidR="007E4206">
        <w:rPr>
          <w:i/>
          <w:iCs/>
          <w:sz w:val="22"/>
          <w:szCs w:val="22"/>
        </w:rPr>
        <w:t>CORESETPoolIndex</w:t>
      </w:r>
      <w:proofErr w:type="spellEnd"/>
      <w:r w:rsidR="009C2C1F" w:rsidRPr="002368C3">
        <w:rPr>
          <w:i/>
          <w:iCs/>
          <w:sz w:val="22"/>
          <w:szCs w:val="22"/>
        </w:rPr>
        <w:t>=1</w:t>
      </w:r>
      <w:r w:rsidR="00EF6AF6" w:rsidRPr="002368C3">
        <w:rPr>
          <w:sz w:val="22"/>
          <w:szCs w:val="22"/>
        </w:rPr>
        <w:t xml:space="preserve"> </w:t>
      </w:r>
      <w:r>
        <w:rPr>
          <w:sz w:val="22"/>
          <w:szCs w:val="22"/>
        </w:rPr>
        <w:t>can be</w:t>
      </w:r>
      <w:r w:rsidRPr="002368C3">
        <w:rPr>
          <w:sz w:val="22"/>
          <w:szCs w:val="22"/>
        </w:rPr>
        <w:t xml:space="preserve"> </w:t>
      </w:r>
      <w:r w:rsidR="009C2C1F" w:rsidRPr="002368C3">
        <w:rPr>
          <w:sz w:val="22"/>
          <w:szCs w:val="22"/>
        </w:rPr>
        <w:t xml:space="preserve">mapped to TRP2. </w:t>
      </w:r>
      <w:r>
        <w:rPr>
          <w:sz w:val="22"/>
          <w:szCs w:val="22"/>
        </w:rPr>
        <w:t xml:space="preserve">As such, </w:t>
      </w:r>
      <w:r w:rsidR="006C4126" w:rsidRPr="002368C3">
        <w:rPr>
          <w:sz w:val="22"/>
          <w:szCs w:val="22"/>
        </w:rPr>
        <w:t xml:space="preserve">the UE can determine implicitly the TRP failure when all the BFD-RS associated to a </w:t>
      </w:r>
      <w:r w:rsidR="0003103C" w:rsidRPr="002368C3">
        <w:rPr>
          <w:sz w:val="22"/>
          <w:szCs w:val="22"/>
        </w:rPr>
        <w:t xml:space="preserve">CORESET pool with the same </w:t>
      </w:r>
      <w:proofErr w:type="spellStart"/>
      <w:r w:rsidR="007E4206">
        <w:rPr>
          <w:i/>
          <w:iCs/>
          <w:sz w:val="22"/>
          <w:szCs w:val="22"/>
        </w:rPr>
        <w:t>CORESETPoolIndex</w:t>
      </w:r>
      <w:proofErr w:type="spellEnd"/>
      <w:r w:rsidR="006C4126" w:rsidRPr="002368C3">
        <w:rPr>
          <w:sz w:val="22"/>
          <w:szCs w:val="22"/>
        </w:rPr>
        <w:t xml:space="preserve"> fail.</w:t>
      </w:r>
    </w:p>
    <w:p w14:paraId="7909BBC6" w14:textId="0E2BE6D9" w:rsidR="004139F6" w:rsidRPr="002368C3" w:rsidRDefault="006C4126" w:rsidP="001D04C9">
      <w:pPr>
        <w:snapToGrid w:val="0"/>
        <w:spacing w:line="276" w:lineRule="auto"/>
        <w:ind w:firstLine="288"/>
        <w:contextualSpacing/>
        <w:jc w:val="both"/>
        <w:rPr>
          <w:sz w:val="22"/>
          <w:szCs w:val="22"/>
        </w:rPr>
      </w:pPr>
      <w:r w:rsidRPr="002368C3">
        <w:rPr>
          <w:sz w:val="22"/>
          <w:szCs w:val="22"/>
        </w:rPr>
        <w:t xml:space="preserve"> </w:t>
      </w:r>
    </w:p>
    <w:p w14:paraId="3F7960A2" w14:textId="291018FD" w:rsidR="00632780" w:rsidRDefault="00632780" w:rsidP="00632780">
      <w:pPr>
        <w:snapToGrid w:val="0"/>
        <w:spacing w:line="276" w:lineRule="auto"/>
        <w:contextualSpacing/>
        <w:jc w:val="both"/>
        <w:rPr>
          <w:bCs/>
          <w:i/>
          <w:sz w:val="22"/>
          <w:szCs w:val="22"/>
        </w:rPr>
      </w:pPr>
      <w:proofErr w:type="spellStart"/>
      <w:r>
        <w:rPr>
          <w:b/>
          <w:i/>
          <w:sz w:val="22"/>
          <w:szCs w:val="22"/>
        </w:rPr>
        <w:t>Obsevation</w:t>
      </w:r>
      <w:proofErr w:type="spellEnd"/>
      <w:r w:rsidR="00D803B9" w:rsidRPr="008522FC">
        <w:rPr>
          <w:b/>
          <w:i/>
          <w:sz w:val="22"/>
          <w:szCs w:val="22"/>
        </w:rPr>
        <w:t xml:space="preserve"> </w:t>
      </w:r>
      <w:r w:rsidR="00CC7AD3" w:rsidRPr="008522FC">
        <w:rPr>
          <w:b/>
          <w:i/>
          <w:sz w:val="22"/>
          <w:szCs w:val="22"/>
        </w:rPr>
        <w:t>3:</w:t>
      </w:r>
      <w:r w:rsidR="007E4206" w:rsidRPr="0057157B">
        <w:rPr>
          <w:b/>
          <w:i/>
          <w:sz w:val="22"/>
          <w:szCs w:val="22"/>
        </w:rPr>
        <w:t xml:space="preserve"> </w:t>
      </w:r>
      <w:r w:rsidR="0010535A" w:rsidRPr="008522FC">
        <w:rPr>
          <w:bCs/>
          <w:i/>
          <w:sz w:val="22"/>
          <w:szCs w:val="22"/>
        </w:rPr>
        <w:t>In multi-DCI ca</w:t>
      </w:r>
      <w:r w:rsidR="003419BE" w:rsidRPr="008522FC">
        <w:rPr>
          <w:bCs/>
          <w:i/>
          <w:sz w:val="22"/>
          <w:szCs w:val="22"/>
        </w:rPr>
        <w:t xml:space="preserve">se, </w:t>
      </w:r>
      <w:r w:rsidRPr="00632780">
        <w:rPr>
          <w:bCs/>
          <w:i/>
          <w:sz w:val="22"/>
          <w:szCs w:val="22"/>
        </w:rPr>
        <w:t>UE can implicitly dete</w:t>
      </w:r>
      <w:r>
        <w:rPr>
          <w:bCs/>
          <w:i/>
          <w:sz w:val="22"/>
          <w:szCs w:val="22"/>
        </w:rPr>
        <w:t>ct BFR for a TRP</w:t>
      </w:r>
      <w:r w:rsidRPr="00632780">
        <w:rPr>
          <w:bCs/>
          <w:i/>
          <w:sz w:val="22"/>
          <w:szCs w:val="22"/>
        </w:rPr>
        <w:t xml:space="preserve"> when all the BFD-RS associated to a CORESET pool with the same </w:t>
      </w:r>
      <w:proofErr w:type="spellStart"/>
      <w:r w:rsidRPr="00632780">
        <w:rPr>
          <w:bCs/>
          <w:i/>
          <w:sz w:val="22"/>
          <w:szCs w:val="22"/>
        </w:rPr>
        <w:t>CORESETPoolIndex</w:t>
      </w:r>
      <w:proofErr w:type="spellEnd"/>
      <w:r w:rsidRPr="00632780">
        <w:rPr>
          <w:bCs/>
          <w:i/>
          <w:sz w:val="22"/>
          <w:szCs w:val="22"/>
        </w:rPr>
        <w:t xml:space="preserve"> fail.</w:t>
      </w:r>
    </w:p>
    <w:p w14:paraId="796965E8" w14:textId="77777777" w:rsidR="00632780" w:rsidRDefault="00632780" w:rsidP="001D04C9">
      <w:pPr>
        <w:snapToGrid w:val="0"/>
        <w:spacing w:line="276" w:lineRule="auto"/>
        <w:contextualSpacing/>
        <w:rPr>
          <w:bCs/>
          <w:i/>
          <w:sz w:val="22"/>
          <w:szCs w:val="22"/>
          <w:u w:val="single"/>
        </w:rPr>
      </w:pPr>
    </w:p>
    <w:p w14:paraId="2DB11550" w14:textId="77777777" w:rsidR="00632780" w:rsidRPr="008522FC" w:rsidRDefault="00632780" w:rsidP="00632780">
      <w:pPr>
        <w:snapToGrid w:val="0"/>
        <w:spacing w:line="276" w:lineRule="auto"/>
        <w:contextualSpacing/>
        <w:rPr>
          <w:bCs/>
          <w:i/>
          <w:sz w:val="22"/>
          <w:szCs w:val="22"/>
          <w:u w:val="single"/>
        </w:rPr>
      </w:pPr>
      <w:r w:rsidRPr="008522FC">
        <w:rPr>
          <w:b/>
          <w:i/>
          <w:sz w:val="22"/>
          <w:szCs w:val="22"/>
        </w:rPr>
        <w:t>Proposal 3:</w:t>
      </w:r>
      <w:r w:rsidRPr="0057157B">
        <w:rPr>
          <w:b/>
          <w:i/>
          <w:sz w:val="22"/>
          <w:szCs w:val="22"/>
        </w:rPr>
        <w:t xml:space="preserve"> </w:t>
      </w:r>
      <w:r w:rsidRPr="008522FC">
        <w:rPr>
          <w:bCs/>
          <w:i/>
          <w:sz w:val="22"/>
          <w:szCs w:val="22"/>
        </w:rPr>
        <w:t xml:space="preserve">In multi-DCI case, support implicit determination of failed RS based on </w:t>
      </w:r>
      <w:proofErr w:type="spellStart"/>
      <w:r w:rsidRPr="008522FC">
        <w:rPr>
          <w:bCs/>
          <w:i/>
          <w:sz w:val="22"/>
          <w:szCs w:val="22"/>
        </w:rPr>
        <w:t>CORESETPoolIndex</w:t>
      </w:r>
      <w:proofErr w:type="spellEnd"/>
      <w:r w:rsidRPr="008522FC">
        <w:rPr>
          <w:bCs/>
          <w:i/>
          <w:sz w:val="22"/>
          <w:szCs w:val="22"/>
        </w:rPr>
        <w:t>.</w:t>
      </w:r>
      <w:r w:rsidRPr="008522FC">
        <w:rPr>
          <w:bCs/>
          <w:i/>
          <w:sz w:val="22"/>
          <w:szCs w:val="22"/>
          <w:u w:val="single"/>
        </w:rPr>
        <w:t xml:space="preserve"> </w:t>
      </w:r>
    </w:p>
    <w:p w14:paraId="79C0B071" w14:textId="77777777" w:rsidR="00B815D5" w:rsidRPr="002368C3" w:rsidRDefault="00B815D5" w:rsidP="008779C2">
      <w:pPr>
        <w:snapToGrid w:val="0"/>
        <w:spacing w:line="276" w:lineRule="auto"/>
        <w:ind w:firstLine="288"/>
        <w:contextualSpacing/>
        <w:rPr>
          <w:sz w:val="22"/>
          <w:szCs w:val="22"/>
        </w:rPr>
      </w:pPr>
    </w:p>
    <w:p w14:paraId="36917AEF" w14:textId="31F15CD2" w:rsidR="00B44214" w:rsidRPr="002368C3" w:rsidRDefault="00B44214" w:rsidP="007E4206">
      <w:pPr>
        <w:snapToGrid w:val="0"/>
        <w:spacing w:line="276" w:lineRule="auto"/>
        <w:ind w:firstLine="288"/>
        <w:contextualSpacing/>
        <w:jc w:val="both"/>
        <w:rPr>
          <w:sz w:val="22"/>
          <w:szCs w:val="22"/>
        </w:rPr>
      </w:pPr>
      <w:r w:rsidRPr="002368C3">
        <w:rPr>
          <w:sz w:val="22"/>
          <w:szCs w:val="22"/>
        </w:rPr>
        <w:t xml:space="preserve">For NBI-RS set, </w:t>
      </w:r>
      <w:r w:rsidR="00951726">
        <w:rPr>
          <w:sz w:val="22"/>
          <w:szCs w:val="22"/>
        </w:rPr>
        <w:t xml:space="preserve">a </w:t>
      </w:r>
      <w:r w:rsidRPr="002368C3">
        <w:rPr>
          <w:sz w:val="22"/>
          <w:szCs w:val="22"/>
        </w:rPr>
        <w:t xml:space="preserve">similar association can be made to enable explicit and implicit determination of RS per </w:t>
      </w:r>
      <w:r w:rsidR="00683548" w:rsidRPr="002368C3">
        <w:rPr>
          <w:sz w:val="22"/>
          <w:szCs w:val="22"/>
        </w:rPr>
        <w:t xml:space="preserve">TRP. </w:t>
      </w:r>
      <w:bookmarkStart w:id="4" w:name="_Hlk61544650"/>
      <w:r w:rsidR="00A5524A" w:rsidRPr="002368C3">
        <w:rPr>
          <w:sz w:val="22"/>
          <w:szCs w:val="22"/>
        </w:rPr>
        <w:t>NBI</w:t>
      </w:r>
      <w:r w:rsidR="00CC7AD3">
        <w:rPr>
          <w:sz w:val="22"/>
          <w:szCs w:val="22"/>
        </w:rPr>
        <w:t>-RS</w:t>
      </w:r>
      <w:r w:rsidR="00A5524A" w:rsidRPr="002368C3">
        <w:rPr>
          <w:sz w:val="22"/>
          <w:szCs w:val="22"/>
        </w:rPr>
        <w:t xml:space="preserve"> and BFD-RS set</w:t>
      </w:r>
      <w:r w:rsidR="00CC7AD3">
        <w:rPr>
          <w:sz w:val="22"/>
          <w:szCs w:val="22"/>
        </w:rPr>
        <w:t>s</w:t>
      </w:r>
      <w:r w:rsidR="00A5524A" w:rsidRPr="002368C3">
        <w:rPr>
          <w:sz w:val="22"/>
          <w:szCs w:val="22"/>
        </w:rPr>
        <w:t xml:space="preserve"> can be </w:t>
      </w:r>
      <w:r w:rsidR="00CC7AD3">
        <w:rPr>
          <w:sz w:val="22"/>
          <w:szCs w:val="22"/>
        </w:rPr>
        <w:t>considered as a collection of</w:t>
      </w:r>
      <w:r w:rsidR="00523639" w:rsidRPr="00CC7AD3">
        <w:rPr>
          <w:sz w:val="22"/>
          <w:szCs w:val="22"/>
        </w:rPr>
        <w:t xml:space="preserve"> </w:t>
      </w:r>
      <w:r w:rsidR="00A5524A" w:rsidRPr="00CC7AD3">
        <w:rPr>
          <w:sz w:val="22"/>
          <w:szCs w:val="22"/>
        </w:rPr>
        <w:t>RS</w:t>
      </w:r>
      <w:r w:rsidR="00CC7AD3">
        <w:rPr>
          <w:sz w:val="22"/>
          <w:szCs w:val="22"/>
        </w:rPr>
        <w:t xml:space="preserve"> sets</w:t>
      </w:r>
      <w:r w:rsidR="00A5524A" w:rsidRPr="00CC7AD3">
        <w:rPr>
          <w:sz w:val="22"/>
          <w:szCs w:val="22"/>
        </w:rPr>
        <w:t xml:space="preserve"> which </w:t>
      </w:r>
      <w:r w:rsidR="007C4A12" w:rsidRPr="00CC7AD3">
        <w:rPr>
          <w:sz w:val="22"/>
          <w:szCs w:val="22"/>
        </w:rPr>
        <w:t>can be identified per TRP</w:t>
      </w:r>
      <w:r w:rsidR="00CC7AD3">
        <w:rPr>
          <w:sz w:val="22"/>
          <w:szCs w:val="22"/>
        </w:rPr>
        <w:t xml:space="preserve">. </w:t>
      </w:r>
      <w:r w:rsidR="00CC7AD3" w:rsidRPr="00812B3D">
        <w:rPr>
          <w:sz w:val="22"/>
          <w:szCs w:val="22"/>
        </w:rPr>
        <w:t>Then</w:t>
      </w:r>
      <w:r w:rsidR="00CC7AD3">
        <w:rPr>
          <w:sz w:val="22"/>
          <w:szCs w:val="22"/>
        </w:rPr>
        <w:t>,</w:t>
      </w:r>
      <w:r w:rsidR="00CC7AD3" w:rsidRPr="00812B3D">
        <w:rPr>
          <w:sz w:val="22"/>
          <w:szCs w:val="22"/>
        </w:rPr>
        <w:t xml:space="preserve"> </w:t>
      </w:r>
      <w:r w:rsidR="00854FAB">
        <w:rPr>
          <w:sz w:val="22"/>
          <w:szCs w:val="22"/>
        </w:rPr>
        <w:t>a</w:t>
      </w:r>
      <w:r w:rsidR="00CC7AD3" w:rsidRPr="00812B3D">
        <w:rPr>
          <w:sz w:val="22"/>
          <w:szCs w:val="22"/>
        </w:rPr>
        <w:t xml:space="preserve"> UE can identify the NBI-RS per TRP based on the BFD-RS set that failed.</w:t>
      </w:r>
      <w:r w:rsidR="00CC7AD3" w:rsidRPr="002368C3">
        <w:rPr>
          <w:sz w:val="22"/>
          <w:szCs w:val="22"/>
        </w:rPr>
        <w:t xml:space="preserve"> </w:t>
      </w:r>
      <w:bookmarkEnd w:id="4"/>
      <w:r w:rsidR="00CC7AD3">
        <w:rPr>
          <w:sz w:val="22"/>
          <w:szCs w:val="22"/>
        </w:rPr>
        <w:t>The configuration of NBI-RS set can still be</w:t>
      </w:r>
      <w:r w:rsidR="007C4A12" w:rsidRPr="00CC7AD3">
        <w:rPr>
          <w:sz w:val="22"/>
          <w:szCs w:val="22"/>
        </w:rPr>
        <w:t xml:space="preserve"> based on explicit RRC configuration, or implicitly through the </w:t>
      </w:r>
      <w:proofErr w:type="spellStart"/>
      <w:r w:rsidR="007E4206">
        <w:rPr>
          <w:i/>
          <w:iCs/>
          <w:sz w:val="22"/>
          <w:szCs w:val="22"/>
        </w:rPr>
        <w:t>CORESETPoolIndex</w:t>
      </w:r>
      <w:proofErr w:type="spellEnd"/>
      <w:r w:rsidR="007C4A12" w:rsidRPr="00CC7AD3">
        <w:rPr>
          <w:i/>
          <w:iCs/>
          <w:sz w:val="22"/>
          <w:szCs w:val="22"/>
        </w:rPr>
        <w:t xml:space="preserve">. </w:t>
      </w:r>
    </w:p>
    <w:p w14:paraId="715025E7" w14:textId="46EA8F48" w:rsidR="00B815D5" w:rsidRDefault="00B815D5" w:rsidP="008779C2">
      <w:pPr>
        <w:snapToGrid w:val="0"/>
        <w:spacing w:line="276" w:lineRule="auto"/>
        <w:ind w:firstLine="288"/>
        <w:contextualSpacing/>
      </w:pPr>
    </w:p>
    <w:p w14:paraId="65EDB17A" w14:textId="111E9CF5" w:rsidR="002D0BA0" w:rsidRDefault="002D0BA0" w:rsidP="007E4206">
      <w:pPr>
        <w:snapToGrid w:val="0"/>
        <w:spacing w:line="276" w:lineRule="auto"/>
        <w:contextualSpacing/>
        <w:rPr>
          <w:bCs/>
          <w:i/>
          <w:sz w:val="22"/>
          <w:szCs w:val="22"/>
        </w:rPr>
      </w:pPr>
      <w:proofErr w:type="spellStart"/>
      <w:r>
        <w:rPr>
          <w:b/>
          <w:i/>
          <w:sz w:val="22"/>
          <w:szCs w:val="22"/>
        </w:rPr>
        <w:t>Obsevation</w:t>
      </w:r>
      <w:proofErr w:type="spellEnd"/>
      <w:r w:rsidRPr="008522FC">
        <w:rPr>
          <w:b/>
          <w:i/>
          <w:sz w:val="22"/>
          <w:szCs w:val="22"/>
        </w:rPr>
        <w:t xml:space="preserve"> </w:t>
      </w:r>
      <w:r>
        <w:rPr>
          <w:b/>
          <w:i/>
          <w:sz w:val="22"/>
          <w:szCs w:val="22"/>
        </w:rPr>
        <w:t>4</w:t>
      </w:r>
      <w:r w:rsidRPr="008522FC">
        <w:rPr>
          <w:b/>
          <w:i/>
          <w:sz w:val="22"/>
          <w:szCs w:val="22"/>
        </w:rPr>
        <w:t>:</w:t>
      </w:r>
      <w:r w:rsidRPr="0057157B">
        <w:rPr>
          <w:b/>
          <w:i/>
          <w:sz w:val="22"/>
          <w:szCs w:val="22"/>
        </w:rPr>
        <w:t xml:space="preserve"> </w:t>
      </w:r>
      <w:r w:rsidR="00854FAB" w:rsidRPr="00854FAB">
        <w:rPr>
          <w:bCs/>
          <w:i/>
          <w:sz w:val="22"/>
          <w:szCs w:val="22"/>
        </w:rPr>
        <w:t>NBI-RS and BFD-RS sets can be considered as a collection of RS sets which can be identified per TRP. Then, a UE can identify the NBI-RS per TRP based on the BFD-RS set that failed.</w:t>
      </w:r>
    </w:p>
    <w:p w14:paraId="2AA39C90" w14:textId="77777777" w:rsidR="002D0BA0" w:rsidRDefault="002D0BA0" w:rsidP="007E4206">
      <w:pPr>
        <w:snapToGrid w:val="0"/>
        <w:spacing w:line="276" w:lineRule="auto"/>
        <w:contextualSpacing/>
        <w:rPr>
          <w:bCs/>
          <w:i/>
          <w:sz w:val="22"/>
          <w:szCs w:val="22"/>
        </w:rPr>
      </w:pPr>
    </w:p>
    <w:p w14:paraId="2F879772" w14:textId="6ABE893B" w:rsidR="00B815D5" w:rsidRPr="00B815D5" w:rsidRDefault="00B815D5" w:rsidP="007E4206">
      <w:pPr>
        <w:snapToGrid w:val="0"/>
        <w:spacing w:line="276" w:lineRule="auto"/>
        <w:contextualSpacing/>
        <w:rPr>
          <w:b/>
          <w:i/>
          <w:sz w:val="22"/>
          <w:szCs w:val="22"/>
        </w:rPr>
      </w:pPr>
      <w:r w:rsidRPr="002D0BA0">
        <w:rPr>
          <w:b/>
          <w:i/>
          <w:sz w:val="22"/>
          <w:szCs w:val="22"/>
        </w:rPr>
        <w:t xml:space="preserve">Proposal </w:t>
      </w:r>
      <w:r w:rsidR="00CC7AD3" w:rsidRPr="002D0BA0">
        <w:rPr>
          <w:b/>
          <w:i/>
          <w:sz w:val="22"/>
          <w:szCs w:val="22"/>
        </w:rPr>
        <w:t>4</w:t>
      </w:r>
      <w:r w:rsidRPr="002D0BA0">
        <w:rPr>
          <w:b/>
          <w:i/>
          <w:sz w:val="22"/>
          <w:szCs w:val="22"/>
        </w:rPr>
        <w:t>:</w:t>
      </w:r>
      <w:r>
        <w:rPr>
          <w:b/>
          <w:i/>
          <w:sz w:val="22"/>
          <w:szCs w:val="22"/>
        </w:rPr>
        <w:t xml:space="preserve"> </w:t>
      </w:r>
      <w:r w:rsidR="00CC7AD3" w:rsidRPr="002D0BA0">
        <w:rPr>
          <w:bCs/>
          <w:i/>
          <w:sz w:val="22"/>
          <w:szCs w:val="22"/>
        </w:rPr>
        <w:t xml:space="preserve">Support one-to-one association of the </w:t>
      </w:r>
      <w:r w:rsidR="009B77E3" w:rsidRPr="002D0BA0">
        <w:rPr>
          <w:bCs/>
          <w:i/>
          <w:sz w:val="22"/>
          <w:szCs w:val="22"/>
        </w:rPr>
        <w:t xml:space="preserve">NBI-RS </w:t>
      </w:r>
      <w:r w:rsidR="00DD2213" w:rsidRPr="002D0BA0">
        <w:rPr>
          <w:bCs/>
          <w:i/>
          <w:sz w:val="22"/>
          <w:szCs w:val="22"/>
        </w:rPr>
        <w:t>set</w:t>
      </w:r>
      <w:r w:rsidR="00CC7AD3" w:rsidRPr="002D0BA0">
        <w:rPr>
          <w:bCs/>
          <w:i/>
          <w:sz w:val="22"/>
          <w:szCs w:val="22"/>
        </w:rPr>
        <w:t xml:space="preserve"> to </w:t>
      </w:r>
      <w:r w:rsidR="002F70E8" w:rsidRPr="002D0BA0">
        <w:rPr>
          <w:bCs/>
          <w:i/>
          <w:sz w:val="22"/>
          <w:szCs w:val="22"/>
        </w:rPr>
        <w:t>the</w:t>
      </w:r>
      <w:r w:rsidR="009B77E3" w:rsidRPr="002D0BA0">
        <w:rPr>
          <w:bCs/>
          <w:i/>
          <w:sz w:val="22"/>
          <w:szCs w:val="22"/>
        </w:rPr>
        <w:t xml:space="preserve"> BFD-RS </w:t>
      </w:r>
      <w:r w:rsidR="002F70E8" w:rsidRPr="002D0BA0">
        <w:rPr>
          <w:bCs/>
          <w:i/>
          <w:sz w:val="22"/>
          <w:szCs w:val="22"/>
        </w:rPr>
        <w:t>set</w:t>
      </w:r>
      <w:r w:rsidR="002F70E8">
        <w:rPr>
          <w:b/>
          <w:i/>
          <w:sz w:val="22"/>
          <w:szCs w:val="22"/>
        </w:rPr>
        <w:t>.</w:t>
      </w:r>
    </w:p>
    <w:p w14:paraId="47F96D7F" w14:textId="77777777" w:rsidR="00B815D5" w:rsidRPr="00E41290" w:rsidRDefault="00B815D5" w:rsidP="008779C2">
      <w:pPr>
        <w:snapToGrid w:val="0"/>
        <w:spacing w:line="276" w:lineRule="auto"/>
        <w:ind w:firstLine="288"/>
        <w:contextualSpacing/>
      </w:pPr>
    </w:p>
    <w:p w14:paraId="74CB7A46" w14:textId="0FFA9DF7" w:rsidR="008778C8" w:rsidRPr="002368C3" w:rsidRDefault="00812475" w:rsidP="007E4206">
      <w:pPr>
        <w:snapToGrid w:val="0"/>
        <w:spacing w:line="276" w:lineRule="auto"/>
        <w:ind w:firstLine="288"/>
        <w:contextualSpacing/>
        <w:jc w:val="both"/>
        <w:rPr>
          <w:sz w:val="22"/>
          <w:szCs w:val="22"/>
        </w:rPr>
      </w:pPr>
      <w:r>
        <w:rPr>
          <w:sz w:val="22"/>
          <w:szCs w:val="22"/>
        </w:rPr>
        <w:t>Per last meeting’s agreement,</w:t>
      </w:r>
      <w:r w:rsidR="008778C8" w:rsidRPr="002368C3">
        <w:rPr>
          <w:sz w:val="22"/>
          <w:szCs w:val="22"/>
        </w:rPr>
        <w:t xml:space="preserve"> BFD counter and timer configuration</w:t>
      </w:r>
      <w:r>
        <w:rPr>
          <w:sz w:val="22"/>
          <w:szCs w:val="22"/>
        </w:rPr>
        <w:t xml:space="preserve"> </w:t>
      </w:r>
      <w:r w:rsidRPr="002368C3">
        <w:rPr>
          <w:sz w:val="22"/>
          <w:szCs w:val="22"/>
        </w:rPr>
        <w:t>in the MAC</w:t>
      </w:r>
      <w:r>
        <w:rPr>
          <w:sz w:val="22"/>
          <w:szCs w:val="22"/>
        </w:rPr>
        <w:t xml:space="preserve"> procedure is</w:t>
      </w:r>
      <w:r w:rsidR="00523639" w:rsidRPr="002368C3">
        <w:rPr>
          <w:sz w:val="22"/>
          <w:szCs w:val="22"/>
        </w:rPr>
        <w:t xml:space="preserve"> </w:t>
      </w:r>
      <w:r w:rsidR="008778C8" w:rsidRPr="002368C3">
        <w:rPr>
          <w:sz w:val="22"/>
          <w:szCs w:val="22"/>
        </w:rPr>
        <w:t>TRP-specific</w:t>
      </w:r>
      <w:r w:rsidR="00523639" w:rsidRPr="002368C3">
        <w:rPr>
          <w:sz w:val="22"/>
          <w:szCs w:val="22"/>
        </w:rPr>
        <w:t xml:space="preserve"> </w:t>
      </w:r>
      <w:r>
        <w:rPr>
          <w:sz w:val="22"/>
          <w:szCs w:val="22"/>
        </w:rPr>
        <w:t>specific.</w:t>
      </w:r>
      <w:r w:rsidR="00523639" w:rsidRPr="002368C3">
        <w:rPr>
          <w:sz w:val="22"/>
          <w:szCs w:val="22"/>
        </w:rPr>
        <w:t xml:space="preserve"> </w:t>
      </w:r>
      <w:r w:rsidR="00F05B89" w:rsidRPr="002368C3">
        <w:rPr>
          <w:sz w:val="22"/>
          <w:szCs w:val="22"/>
        </w:rPr>
        <w:t xml:space="preserve">Since </w:t>
      </w:r>
      <w:r w:rsidR="008403A8" w:rsidRPr="002368C3">
        <w:rPr>
          <w:sz w:val="22"/>
          <w:szCs w:val="22"/>
        </w:rPr>
        <w:t xml:space="preserve">there is a BFR RS set per TRP, the per-TRP BFD procedure is performed on a per BFR RS set. Then the counter and timer configuration should be defined per </w:t>
      </w:r>
      <w:r w:rsidR="00125293" w:rsidRPr="002368C3">
        <w:rPr>
          <w:sz w:val="22"/>
          <w:szCs w:val="22"/>
        </w:rPr>
        <w:t xml:space="preserve">BFD-RS </w:t>
      </w:r>
      <w:r w:rsidRPr="002368C3">
        <w:rPr>
          <w:sz w:val="22"/>
          <w:szCs w:val="22"/>
        </w:rPr>
        <w:t>set</w:t>
      </w:r>
      <w:r>
        <w:rPr>
          <w:sz w:val="22"/>
          <w:szCs w:val="22"/>
        </w:rPr>
        <w:t xml:space="preserve"> to support separate count of </w:t>
      </w:r>
      <w:r w:rsidR="00125293" w:rsidRPr="002368C3">
        <w:rPr>
          <w:sz w:val="22"/>
          <w:szCs w:val="22"/>
        </w:rPr>
        <w:t>failure instance</w:t>
      </w:r>
      <w:r>
        <w:rPr>
          <w:sz w:val="22"/>
          <w:szCs w:val="22"/>
        </w:rPr>
        <w:t>s</w:t>
      </w:r>
      <w:r w:rsidR="00125293" w:rsidRPr="002368C3">
        <w:rPr>
          <w:sz w:val="22"/>
          <w:szCs w:val="22"/>
        </w:rPr>
        <w:t xml:space="preserve"> per TRP. </w:t>
      </w:r>
    </w:p>
    <w:p w14:paraId="11134F07" w14:textId="3021B71E" w:rsidR="00742A12" w:rsidRDefault="007F5B2B" w:rsidP="003D5B12">
      <w:pPr>
        <w:spacing w:line="276" w:lineRule="auto"/>
        <w:ind w:firstLine="288"/>
        <w:jc w:val="both"/>
        <w:rPr>
          <w:sz w:val="22"/>
          <w:szCs w:val="22"/>
        </w:rPr>
      </w:pPr>
      <w:r w:rsidRPr="002368C3">
        <w:rPr>
          <w:sz w:val="22"/>
          <w:szCs w:val="22"/>
        </w:rPr>
        <w:t xml:space="preserve">For the BFRQ framework, </w:t>
      </w:r>
      <w:r w:rsidR="0036492A" w:rsidRPr="002368C3">
        <w:rPr>
          <w:sz w:val="22"/>
          <w:szCs w:val="22"/>
        </w:rPr>
        <w:t xml:space="preserve">Rel-16 introduced the BFR for </w:t>
      </w:r>
      <w:proofErr w:type="spellStart"/>
      <w:r w:rsidR="0036492A" w:rsidRPr="002368C3">
        <w:rPr>
          <w:sz w:val="22"/>
          <w:szCs w:val="22"/>
        </w:rPr>
        <w:t>SCell</w:t>
      </w:r>
      <w:proofErr w:type="spellEnd"/>
      <w:r w:rsidR="0036492A" w:rsidRPr="002368C3">
        <w:rPr>
          <w:sz w:val="22"/>
          <w:szCs w:val="22"/>
        </w:rPr>
        <w:t xml:space="preserve"> procedure </w:t>
      </w:r>
      <w:r w:rsidR="006A29B4" w:rsidRPr="002368C3">
        <w:rPr>
          <w:sz w:val="22"/>
          <w:szCs w:val="22"/>
        </w:rPr>
        <w:t xml:space="preserve">based on SR. </w:t>
      </w:r>
      <w:r w:rsidR="007D7A08" w:rsidRPr="002368C3">
        <w:rPr>
          <w:sz w:val="22"/>
          <w:szCs w:val="22"/>
        </w:rPr>
        <w:t>The UE is provided by a configuration for PUCCH transmission</w:t>
      </w:r>
      <w:r w:rsidR="001E4123" w:rsidRPr="002368C3">
        <w:rPr>
          <w:sz w:val="22"/>
          <w:szCs w:val="22"/>
        </w:rPr>
        <w:t xml:space="preserve"> whe</w:t>
      </w:r>
      <w:r w:rsidR="00034597" w:rsidRPr="002368C3">
        <w:rPr>
          <w:sz w:val="22"/>
          <w:szCs w:val="22"/>
        </w:rPr>
        <w:t xml:space="preserve">re </w:t>
      </w:r>
      <w:r w:rsidR="001E4123" w:rsidRPr="002368C3">
        <w:rPr>
          <w:sz w:val="22"/>
          <w:szCs w:val="22"/>
        </w:rPr>
        <w:t>t</w:t>
      </w:r>
      <w:r w:rsidR="006A29B4" w:rsidRPr="002368C3">
        <w:rPr>
          <w:sz w:val="22"/>
          <w:szCs w:val="22"/>
        </w:rPr>
        <w:t>he UE</w:t>
      </w:r>
      <w:r w:rsidR="00034597" w:rsidRPr="002368C3">
        <w:rPr>
          <w:sz w:val="22"/>
          <w:szCs w:val="22"/>
        </w:rPr>
        <w:t xml:space="preserve"> can transmit a</w:t>
      </w:r>
      <w:r w:rsidR="000B6E18" w:rsidRPr="002368C3">
        <w:rPr>
          <w:sz w:val="22"/>
          <w:szCs w:val="22"/>
        </w:rPr>
        <w:t>n SR</w:t>
      </w:r>
      <w:r w:rsidR="00034597" w:rsidRPr="002368C3">
        <w:rPr>
          <w:sz w:val="22"/>
          <w:szCs w:val="22"/>
        </w:rPr>
        <w:t>.</w:t>
      </w:r>
      <w:r w:rsidR="006A29B4" w:rsidRPr="002368C3">
        <w:rPr>
          <w:sz w:val="22"/>
          <w:szCs w:val="22"/>
        </w:rPr>
        <w:t xml:space="preserve"> </w:t>
      </w:r>
      <w:r w:rsidR="003F60D2" w:rsidRPr="002368C3">
        <w:rPr>
          <w:sz w:val="22"/>
          <w:szCs w:val="22"/>
        </w:rPr>
        <w:t xml:space="preserve">The UE </w:t>
      </w:r>
      <w:r w:rsidR="00C3101F" w:rsidRPr="002368C3">
        <w:rPr>
          <w:sz w:val="22"/>
          <w:szCs w:val="22"/>
        </w:rPr>
        <w:t xml:space="preserve">monitors </w:t>
      </w:r>
      <w:r w:rsidR="00C27205" w:rsidRPr="002368C3">
        <w:rPr>
          <w:sz w:val="22"/>
          <w:szCs w:val="22"/>
        </w:rPr>
        <w:t xml:space="preserve">periodic </w:t>
      </w:r>
      <w:r w:rsidR="00C3101F" w:rsidRPr="002368C3">
        <w:rPr>
          <w:sz w:val="22"/>
          <w:szCs w:val="22"/>
        </w:rPr>
        <w:t>BFD-RS</w:t>
      </w:r>
      <w:r w:rsidR="00C9059A" w:rsidRPr="002368C3">
        <w:rPr>
          <w:sz w:val="22"/>
          <w:szCs w:val="22"/>
        </w:rPr>
        <w:t xml:space="preserve"> with TX beams associated with control channel transmissions.</w:t>
      </w:r>
      <w:r w:rsidR="00C3101F" w:rsidRPr="002368C3">
        <w:rPr>
          <w:sz w:val="22"/>
          <w:szCs w:val="22"/>
        </w:rPr>
        <w:t xml:space="preserve"> </w:t>
      </w:r>
      <w:r w:rsidR="00C9059A" w:rsidRPr="002368C3">
        <w:rPr>
          <w:sz w:val="22"/>
          <w:szCs w:val="22"/>
        </w:rPr>
        <w:t>If</w:t>
      </w:r>
      <w:r w:rsidR="003F60D2" w:rsidRPr="002368C3">
        <w:rPr>
          <w:sz w:val="22"/>
          <w:szCs w:val="22"/>
        </w:rPr>
        <w:t xml:space="preserve"> </w:t>
      </w:r>
      <w:r w:rsidR="00142752" w:rsidRPr="002368C3">
        <w:rPr>
          <w:sz w:val="22"/>
          <w:szCs w:val="22"/>
        </w:rPr>
        <w:t>the UE</w:t>
      </w:r>
      <w:r w:rsidR="003F60D2" w:rsidRPr="002368C3">
        <w:rPr>
          <w:sz w:val="22"/>
          <w:szCs w:val="22"/>
        </w:rPr>
        <w:t xml:space="preserve"> </w:t>
      </w:r>
      <w:r w:rsidR="00262320" w:rsidRPr="002368C3">
        <w:rPr>
          <w:sz w:val="22"/>
          <w:szCs w:val="22"/>
        </w:rPr>
        <w:t>detec</w:t>
      </w:r>
      <w:r w:rsidR="001E4123" w:rsidRPr="002368C3">
        <w:rPr>
          <w:sz w:val="22"/>
          <w:szCs w:val="22"/>
        </w:rPr>
        <w:t>ts failure</w:t>
      </w:r>
      <w:r w:rsidR="003F60D2" w:rsidRPr="002368C3">
        <w:rPr>
          <w:sz w:val="22"/>
          <w:szCs w:val="22"/>
        </w:rPr>
        <w:t>,</w:t>
      </w:r>
      <w:r w:rsidR="00AE7AE9" w:rsidRPr="002368C3">
        <w:rPr>
          <w:sz w:val="22"/>
          <w:szCs w:val="22"/>
        </w:rPr>
        <w:t xml:space="preserve"> </w:t>
      </w:r>
      <w:r w:rsidR="00142752" w:rsidRPr="002368C3">
        <w:rPr>
          <w:sz w:val="22"/>
          <w:szCs w:val="22"/>
        </w:rPr>
        <w:t>it</w:t>
      </w:r>
      <w:r w:rsidR="00AE7AE9" w:rsidRPr="002368C3">
        <w:rPr>
          <w:sz w:val="22"/>
          <w:szCs w:val="22"/>
        </w:rPr>
        <w:t xml:space="preserve"> </w:t>
      </w:r>
      <w:r w:rsidR="00FA72B4" w:rsidRPr="002368C3">
        <w:rPr>
          <w:sz w:val="22"/>
          <w:szCs w:val="22"/>
        </w:rPr>
        <w:t>requests an UL grant using the PUCCH-SR</w:t>
      </w:r>
      <w:r w:rsidR="00633DC9" w:rsidRPr="002368C3">
        <w:rPr>
          <w:sz w:val="22"/>
          <w:szCs w:val="22"/>
        </w:rPr>
        <w:t xml:space="preserve"> resources for BFRQ</w:t>
      </w:r>
      <w:r w:rsidR="00C45CCE" w:rsidRPr="002368C3">
        <w:rPr>
          <w:sz w:val="22"/>
          <w:szCs w:val="22"/>
        </w:rPr>
        <w:t xml:space="preserve"> which are RRC configured in </w:t>
      </w:r>
      <w:r w:rsidR="00DF15A5" w:rsidRPr="002368C3">
        <w:rPr>
          <w:i/>
          <w:iCs/>
          <w:sz w:val="22"/>
          <w:szCs w:val="22"/>
          <w:lang w:val="en-US"/>
        </w:rPr>
        <w:t>schedulingRequestID-BFR-SCell-r16</w:t>
      </w:r>
      <w:r w:rsidR="00FA72B4" w:rsidRPr="002368C3">
        <w:rPr>
          <w:sz w:val="22"/>
          <w:szCs w:val="22"/>
        </w:rPr>
        <w:t xml:space="preserve">. </w:t>
      </w:r>
      <w:r w:rsidR="00633DC9" w:rsidRPr="002368C3">
        <w:rPr>
          <w:sz w:val="22"/>
          <w:szCs w:val="22"/>
        </w:rPr>
        <w:t xml:space="preserve">Once the </w:t>
      </w:r>
      <w:r w:rsidR="00955BD1" w:rsidRPr="002368C3">
        <w:rPr>
          <w:sz w:val="22"/>
          <w:szCs w:val="22"/>
        </w:rPr>
        <w:t xml:space="preserve">UE </w:t>
      </w:r>
      <w:r w:rsidR="00633DC9" w:rsidRPr="002368C3">
        <w:rPr>
          <w:sz w:val="22"/>
          <w:szCs w:val="22"/>
        </w:rPr>
        <w:t>receives the UL gra</w:t>
      </w:r>
      <w:r w:rsidR="00955BD1" w:rsidRPr="002368C3">
        <w:rPr>
          <w:sz w:val="22"/>
          <w:szCs w:val="22"/>
        </w:rPr>
        <w:t>n</w:t>
      </w:r>
      <w:r w:rsidR="00633DC9" w:rsidRPr="002368C3">
        <w:rPr>
          <w:sz w:val="22"/>
          <w:szCs w:val="22"/>
        </w:rPr>
        <w:t xml:space="preserve">t, </w:t>
      </w:r>
      <w:r w:rsidR="00742A12">
        <w:rPr>
          <w:sz w:val="22"/>
          <w:szCs w:val="22"/>
        </w:rPr>
        <w:t>it</w:t>
      </w:r>
      <w:r w:rsidR="00633DC9" w:rsidRPr="002368C3">
        <w:rPr>
          <w:sz w:val="22"/>
          <w:szCs w:val="22"/>
        </w:rPr>
        <w:t xml:space="preserve"> </w:t>
      </w:r>
      <w:r w:rsidR="002704A8" w:rsidRPr="002368C3">
        <w:rPr>
          <w:sz w:val="22"/>
          <w:szCs w:val="22"/>
        </w:rPr>
        <w:t>sends</w:t>
      </w:r>
      <w:r w:rsidR="00AE7AE9" w:rsidRPr="002368C3">
        <w:rPr>
          <w:sz w:val="22"/>
          <w:szCs w:val="22"/>
        </w:rPr>
        <w:t xml:space="preserve"> new candidate beam information in a BFR-</w:t>
      </w:r>
      <w:r w:rsidR="00F2708F" w:rsidRPr="002368C3">
        <w:rPr>
          <w:sz w:val="22"/>
          <w:szCs w:val="22"/>
        </w:rPr>
        <w:t>MAC-CE</w:t>
      </w:r>
      <w:r w:rsidR="00633DC9" w:rsidRPr="002368C3">
        <w:rPr>
          <w:sz w:val="22"/>
          <w:szCs w:val="22"/>
        </w:rPr>
        <w:t xml:space="preserve"> </w:t>
      </w:r>
      <w:r w:rsidR="00733E70" w:rsidRPr="002368C3">
        <w:rPr>
          <w:sz w:val="22"/>
          <w:szCs w:val="22"/>
        </w:rPr>
        <w:t>on the PUSCH</w:t>
      </w:r>
      <w:r w:rsidR="00F2708F" w:rsidRPr="002368C3">
        <w:rPr>
          <w:sz w:val="22"/>
          <w:szCs w:val="22"/>
        </w:rPr>
        <w:t xml:space="preserve"> </w:t>
      </w:r>
      <w:r w:rsidR="00733E70" w:rsidRPr="002368C3">
        <w:rPr>
          <w:sz w:val="22"/>
          <w:szCs w:val="22"/>
        </w:rPr>
        <w:t>using</w:t>
      </w:r>
      <w:r w:rsidR="00F2708F" w:rsidRPr="002368C3">
        <w:rPr>
          <w:sz w:val="22"/>
          <w:szCs w:val="22"/>
        </w:rPr>
        <w:t xml:space="preserve"> the grant</w:t>
      </w:r>
      <w:r w:rsidR="003F60D2" w:rsidRPr="002368C3">
        <w:rPr>
          <w:sz w:val="22"/>
          <w:szCs w:val="22"/>
        </w:rPr>
        <w:t xml:space="preserve"> as requested by the PUCCH-SR</w:t>
      </w:r>
      <w:r w:rsidR="00F2708F" w:rsidRPr="002368C3">
        <w:rPr>
          <w:sz w:val="22"/>
          <w:szCs w:val="22"/>
        </w:rPr>
        <w:t>.</w:t>
      </w:r>
      <w:r w:rsidR="006B4945" w:rsidRPr="002368C3">
        <w:rPr>
          <w:sz w:val="22"/>
          <w:szCs w:val="22"/>
        </w:rPr>
        <w:t xml:space="preserve"> The UE needs to choose a spatial filter</w:t>
      </w:r>
      <w:r w:rsidR="00626F60" w:rsidRPr="002368C3">
        <w:rPr>
          <w:sz w:val="22"/>
          <w:szCs w:val="22"/>
        </w:rPr>
        <w:t xml:space="preserve"> for the PUCCH</w:t>
      </w:r>
      <w:r w:rsidR="006B4945" w:rsidRPr="002368C3">
        <w:rPr>
          <w:sz w:val="22"/>
          <w:szCs w:val="22"/>
        </w:rPr>
        <w:t xml:space="preserve"> corresponding to the </w:t>
      </w:r>
      <w:r w:rsidR="00626F60" w:rsidRPr="002368C3">
        <w:rPr>
          <w:sz w:val="22"/>
          <w:szCs w:val="22"/>
        </w:rPr>
        <w:t xml:space="preserve">desired target TRP. There are two options that have been identified </w:t>
      </w:r>
      <w:r w:rsidR="00715F2F">
        <w:rPr>
          <w:sz w:val="22"/>
          <w:szCs w:val="22"/>
        </w:rPr>
        <w:t xml:space="preserve">in the </w:t>
      </w:r>
      <w:r w:rsidR="00626F60" w:rsidRPr="002368C3">
        <w:rPr>
          <w:sz w:val="22"/>
          <w:szCs w:val="22"/>
        </w:rPr>
        <w:t xml:space="preserve">last meeting. </w:t>
      </w:r>
      <w:r w:rsidR="00742A12">
        <w:rPr>
          <w:sz w:val="22"/>
          <w:szCs w:val="22"/>
        </w:rPr>
        <w:t xml:space="preserve">In our view, </w:t>
      </w:r>
      <w:bookmarkStart w:id="5" w:name="_Hlk61545278"/>
      <w:r w:rsidR="00742A12">
        <w:rPr>
          <w:sz w:val="22"/>
          <w:szCs w:val="22"/>
        </w:rPr>
        <w:t>Option 2 seem to require additional resource and spatial relation configuration without any significant operational merit over Option 1</w:t>
      </w:r>
      <w:bookmarkEnd w:id="5"/>
      <w:r w:rsidR="00742A12">
        <w:rPr>
          <w:sz w:val="22"/>
          <w:szCs w:val="22"/>
        </w:rPr>
        <w:t>. Therefore, w</w:t>
      </w:r>
      <w:r w:rsidR="00081DF6" w:rsidRPr="002368C3">
        <w:rPr>
          <w:sz w:val="22"/>
          <w:szCs w:val="22"/>
        </w:rPr>
        <w:t>e prefer</w:t>
      </w:r>
      <w:r w:rsidR="00626F60" w:rsidRPr="002368C3">
        <w:rPr>
          <w:sz w:val="22"/>
          <w:szCs w:val="22"/>
        </w:rPr>
        <w:t xml:space="preserve"> </w:t>
      </w:r>
      <w:r w:rsidR="00742A12">
        <w:rPr>
          <w:sz w:val="22"/>
          <w:szCs w:val="22"/>
        </w:rPr>
        <w:t>O</w:t>
      </w:r>
      <w:r w:rsidR="00626F60" w:rsidRPr="002368C3">
        <w:rPr>
          <w:sz w:val="22"/>
          <w:szCs w:val="22"/>
        </w:rPr>
        <w:t>ption 1</w:t>
      </w:r>
      <w:r w:rsidR="00081DF6" w:rsidRPr="002368C3">
        <w:rPr>
          <w:sz w:val="22"/>
          <w:szCs w:val="22"/>
        </w:rPr>
        <w:t xml:space="preserve"> where</w:t>
      </w:r>
      <w:r w:rsidR="00626F60" w:rsidRPr="002368C3">
        <w:rPr>
          <w:sz w:val="22"/>
          <w:szCs w:val="22"/>
        </w:rPr>
        <w:t xml:space="preserve"> one dedicated PUCCH-SR resource is configured</w:t>
      </w:r>
      <w:r w:rsidR="0000511E" w:rsidRPr="002368C3">
        <w:rPr>
          <w:sz w:val="22"/>
          <w:szCs w:val="22"/>
        </w:rPr>
        <w:t xml:space="preserve"> for multiple TRPs. Enhancement is needed to the PUCCH configuration to enable multiple spatial relations to be configured. </w:t>
      </w:r>
      <w:r w:rsidR="00EE255D" w:rsidRPr="002368C3">
        <w:rPr>
          <w:sz w:val="22"/>
          <w:szCs w:val="22"/>
        </w:rPr>
        <w:t xml:space="preserve">The PUCCH can be configured with </w:t>
      </w:r>
      <w:r w:rsidR="00CB042C">
        <w:rPr>
          <w:sz w:val="22"/>
          <w:szCs w:val="22"/>
        </w:rPr>
        <w:t>two spatial filters</w:t>
      </w:r>
      <w:r w:rsidR="00EE255D" w:rsidRPr="002368C3">
        <w:rPr>
          <w:sz w:val="22"/>
          <w:szCs w:val="22"/>
        </w:rPr>
        <w:t>,</w:t>
      </w:r>
      <w:r w:rsidR="00D81DFD">
        <w:rPr>
          <w:sz w:val="22"/>
          <w:szCs w:val="22"/>
        </w:rPr>
        <w:t xml:space="preserve"> one for each TRP.</w:t>
      </w:r>
      <w:r w:rsidR="00EE255D" w:rsidRPr="002368C3">
        <w:rPr>
          <w:sz w:val="22"/>
          <w:szCs w:val="22"/>
        </w:rPr>
        <w:t xml:space="preserve"> </w:t>
      </w:r>
      <w:r w:rsidR="00D81DFD">
        <w:rPr>
          <w:sz w:val="22"/>
          <w:szCs w:val="22"/>
        </w:rPr>
        <w:t>T</w:t>
      </w:r>
      <w:r w:rsidR="00EE255D" w:rsidRPr="002368C3">
        <w:rPr>
          <w:sz w:val="22"/>
          <w:szCs w:val="22"/>
        </w:rPr>
        <w:t xml:space="preserve">he UE can </w:t>
      </w:r>
      <w:r w:rsidR="003E753C" w:rsidRPr="002368C3">
        <w:rPr>
          <w:sz w:val="22"/>
          <w:szCs w:val="22"/>
        </w:rPr>
        <w:t xml:space="preserve">transmit the PUCCH-SR using one of the new </w:t>
      </w:r>
      <w:r w:rsidR="00081DF6" w:rsidRPr="002368C3">
        <w:rPr>
          <w:sz w:val="22"/>
          <w:szCs w:val="22"/>
        </w:rPr>
        <w:t>desired spatial filters.</w:t>
      </w:r>
    </w:p>
    <w:p w14:paraId="5F9A8CCC" w14:textId="25459EF8" w:rsidR="00012816" w:rsidRPr="002368C3" w:rsidRDefault="00742A12" w:rsidP="00742A12">
      <w:pPr>
        <w:spacing w:line="276" w:lineRule="auto"/>
        <w:jc w:val="both"/>
        <w:rPr>
          <w:sz w:val="22"/>
          <w:szCs w:val="22"/>
        </w:rPr>
      </w:pPr>
      <w:r>
        <w:rPr>
          <w:b/>
          <w:i/>
          <w:sz w:val="22"/>
          <w:szCs w:val="22"/>
        </w:rPr>
        <w:lastRenderedPageBreak/>
        <w:t>Observation</w:t>
      </w:r>
      <w:r w:rsidRPr="00742A12">
        <w:rPr>
          <w:b/>
          <w:i/>
          <w:sz w:val="22"/>
          <w:szCs w:val="22"/>
        </w:rPr>
        <w:t xml:space="preserve"> 5: </w:t>
      </w:r>
      <w:r w:rsidRPr="00742A12">
        <w:rPr>
          <w:bCs/>
          <w:i/>
          <w:sz w:val="22"/>
          <w:szCs w:val="22"/>
        </w:rPr>
        <w:t>Option 2 seem</w:t>
      </w:r>
      <w:r>
        <w:rPr>
          <w:bCs/>
          <w:i/>
          <w:sz w:val="22"/>
          <w:szCs w:val="22"/>
        </w:rPr>
        <w:t>s</w:t>
      </w:r>
      <w:r w:rsidRPr="00742A12">
        <w:rPr>
          <w:bCs/>
          <w:i/>
          <w:sz w:val="22"/>
          <w:szCs w:val="22"/>
        </w:rPr>
        <w:t xml:space="preserve"> to require additional resource and spatial relation configuration without any significant operational</w:t>
      </w:r>
      <w:r>
        <w:rPr>
          <w:bCs/>
          <w:i/>
          <w:sz w:val="22"/>
          <w:szCs w:val="22"/>
        </w:rPr>
        <w:t>.</w:t>
      </w:r>
      <w:r w:rsidRPr="00742A12">
        <w:rPr>
          <w:bCs/>
          <w:i/>
          <w:sz w:val="22"/>
          <w:szCs w:val="22"/>
        </w:rPr>
        <w:t xml:space="preserve"> </w:t>
      </w:r>
    </w:p>
    <w:p w14:paraId="59670706" w14:textId="445AB7BE" w:rsidR="008266AA" w:rsidRPr="00742A12" w:rsidRDefault="000C20A6" w:rsidP="00893B32">
      <w:pPr>
        <w:spacing w:line="276" w:lineRule="auto"/>
        <w:jc w:val="both"/>
        <w:rPr>
          <w:bCs/>
          <w:i/>
          <w:sz w:val="22"/>
          <w:szCs w:val="22"/>
        </w:rPr>
      </w:pPr>
      <w:r w:rsidRPr="00742A12">
        <w:rPr>
          <w:b/>
          <w:i/>
          <w:sz w:val="22"/>
          <w:szCs w:val="22"/>
        </w:rPr>
        <w:t xml:space="preserve">Proposal </w:t>
      </w:r>
      <w:r w:rsidR="00097B6F" w:rsidRPr="00742A12">
        <w:rPr>
          <w:b/>
          <w:i/>
          <w:sz w:val="22"/>
          <w:szCs w:val="22"/>
        </w:rPr>
        <w:t>5</w:t>
      </w:r>
      <w:r w:rsidRPr="00742A12">
        <w:rPr>
          <w:b/>
          <w:i/>
          <w:sz w:val="22"/>
          <w:szCs w:val="22"/>
        </w:rPr>
        <w:t xml:space="preserve">: </w:t>
      </w:r>
      <w:r w:rsidR="00081DF6" w:rsidRPr="00742A12">
        <w:rPr>
          <w:bCs/>
          <w:i/>
          <w:sz w:val="22"/>
          <w:szCs w:val="22"/>
        </w:rPr>
        <w:t xml:space="preserve">Support </w:t>
      </w:r>
      <w:r w:rsidR="00467C11" w:rsidRPr="00742A12">
        <w:rPr>
          <w:bCs/>
          <w:i/>
          <w:sz w:val="22"/>
          <w:szCs w:val="22"/>
        </w:rPr>
        <w:t>up to one dedicated PUCCH-SR resource in a cell group (</w:t>
      </w:r>
      <w:r w:rsidR="00081DF6" w:rsidRPr="00742A12">
        <w:rPr>
          <w:bCs/>
          <w:i/>
          <w:sz w:val="22"/>
          <w:szCs w:val="22"/>
        </w:rPr>
        <w:t>Option 1</w:t>
      </w:r>
      <w:r w:rsidR="00467C11" w:rsidRPr="00742A12">
        <w:rPr>
          <w:bCs/>
          <w:i/>
          <w:sz w:val="22"/>
          <w:szCs w:val="22"/>
        </w:rPr>
        <w:t>)</w:t>
      </w:r>
      <w:r w:rsidR="00081DF6" w:rsidRPr="00742A12">
        <w:rPr>
          <w:bCs/>
          <w:i/>
          <w:sz w:val="22"/>
          <w:szCs w:val="22"/>
        </w:rPr>
        <w:t xml:space="preserve"> with </w:t>
      </w:r>
      <w:r w:rsidR="0028260F" w:rsidRPr="00742A12">
        <w:rPr>
          <w:bCs/>
          <w:i/>
          <w:sz w:val="22"/>
          <w:szCs w:val="22"/>
        </w:rPr>
        <w:t xml:space="preserve">one spatial filter per </w:t>
      </w:r>
      <w:r w:rsidR="00CB042C" w:rsidRPr="00742A12">
        <w:rPr>
          <w:bCs/>
          <w:i/>
          <w:sz w:val="22"/>
          <w:szCs w:val="22"/>
        </w:rPr>
        <w:t>TRP</w:t>
      </w:r>
      <w:r w:rsidR="0028260F" w:rsidRPr="00742A12">
        <w:rPr>
          <w:bCs/>
          <w:i/>
          <w:sz w:val="22"/>
          <w:szCs w:val="22"/>
        </w:rPr>
        <w:t>.</w:t>
      </w:r>
    </w:p>
    <w:p w14:paraId="2D62F2CD" w14:textId="4CAF64B8" w:rsidR="008266AA" w:rsidRPr="002368C3" w:rsidRDefault="008266AA" w:rsidP="008266AA">
      <w:pPr>
        <w:spacing w:line="276" w:lineRule="auto"/>
        <w:ind w:firstLine="288"/>
        <w:jc w:val="both"/>
        <w:rPr>
          <w:sz w:val="22"/>
          <w:szCs w:val="22"/>
          <w:lang w:val="en-US"/>
        </w:rPr>
      </w:pPr>
      <w:r w:rsidRPr="002368C3">
        <w:rPr>
          <w:sz w:val="22"/>
          <w:szCs w:val="22"/>
        </w:rPr>
        <w:t>One special case to consider is the case when both TRPs declare BFR</w:t>
      </w:r>
      <w:r w:rsidR="004C4E73" w:rsidRPr="004C4E73">
        <w:rPr>
          <w:sz w:val="22"/>
          <w:szCs w:val="22"/>
        </w:rPr>
        <w:t xml:space="preserve"> </w:t>
      </w:r>
      <w:r w:rsidR="004C4E73">
        <w:rPr>
          <w:sz w:val="22"/>
          <w:szCs w:val="22"/>
        </w:rPr>
        <w:t>simultaneously</w:t>
      </w:r>
      <w:r w:rsidRPr="002368C3">
        <w:rPr>
          <w:sz w:val="22"/>
          <w:szCs w:val="22"/>
        </w:rPr>
        <w:t xml:space="preserve">. If TRP1 and TRP2 BFR are triggered at the same time, then it’s not clear how the behaviour is defined. </w:t>
      </w:r>
      <w:r w:rsidR="004C4E73">
        <w:rPr>
          <w:sz w:val="22"/>
          <w:szCs w:val="22"/>
        </w:rPr>
        <w:t xml:space="preserve">Such scenario </w:t>
      </w:r>
      <w:bookmarkStart w:id="6" w:name="_Hlk61545477"/>
      <w:r w:rsidR="004C4E73">
        <w:rPr>
          <w:sz w:val="22"/>
          <w:szCs w:val="22"/>
        </w:rPr>
        <w:t xml:space="preserve">represents </w:t>
      </w:r>
      <w:r w:rsidRPr="002368C3">
        <w:rPr>
          <w:sz w:val="22"/>
          <w:szCs w:val="22"/>
        </w:rPr>
        <w:t xml:space="preserve">a more severe case </w:t>
      </w:r>
      <w:r w:rsidR="004C4E73">
        <w:rPr>
          <w:sz w:val="22"/>
          <w:szCs w:val="22"/>
        </w:rPr>
        <w:t xml:space="preserve">of beam failure, </w:t>
      </w:r>
      <w:r w:rsidRPr="002368C3">
        <w:rPr>
          <w:sz w:val="22"/>
          <w:szCs w:val="22"/>
        </w:rPr>
        <w:t xml:space="preserve">and </w:t>
      </w:r>
      <w:r w:rsidR="004C4E73">
        <w:rPr>
          <w:sz w:val="22"/>
          <w:szCs w:val="22"/>
        </w:rPr>
        <w:t xml:space="preserve">hence it </w:t>
      </w:r>
      <w:r w:rsidRPr="002368C3">
        <w:rPr>
          <w:sz w:val="22"/>
          <w:szCs w:val="22"/>
        </w:rPr>
        <w:t>requires the quickest and most reliable response</w:t>
      </w:r>
      <w:r w:rsidR="004C4E73">
        <w:rPr>
          <w:sz w:val="22"/>
          <w:szCs w:val="22"/>
        </w:rPr>
        <w:t xml:space="preserve">. </w:t>
      </w:r>
      <w:bookmarkEnd w:id="6"/>
      <w:r w:rsidR="004C4E73">
        <w:rPr>
          <w:sz w:val="22"/>
          <w:szCs w:val="22"/>
        </w:rPr>
        <w:t>T</w:t>
      </w:r>
      <w:r w:rsidRPr="002368C3">
        <w:rPr>
          <w:sz w:val="22"/>
          <w:szCs w:val="22"/>
        </w:rPr>
        <w:t xml:space="preserve">herefore, </w:t>
      </w:r>
      <w:r w:rsidR="00465DBC">
        <w:rPr>
          <w:sz w:val="22"/>
          <w:szCs w:val="22"/>
        </w:rPr>
        <w:t xml:space="preserve">in our view, </w:t>
      </w:r>
      <w:r w:rsidR="006F3D4C">
        <w:rPr>
          <w:sz w:val="22"/>
          <w:szCs w:val="22"/>
        </w:rPr>
        <w:t xml:space="preserve">the </w:t>
      </w:r>
      <w:r w:rsidR="004C4E73">
        <w:rPr>
          <w:sz w:val="22"/>
          <w:szCs w:val="22"/>
        </w:rPr>
        <w:t xml:space="preserve">BFR associated to TRP1 or </w:t>
      </w:r>
      <w:proofErr w:type="spellStart"/>
      <w:r w:rsidR="004C4E73">
        <w:rPr>
          <w:sz w:val="22"/>
          <w:szCs w:val="22"/>
        </w:rPr>
        <w:t>PCell</w:t>
      </w:r>
      <w:proofErr w:type="spellEnd"/>
      <w:r w:rsidR="004C4E73">
        <w:rPr>
          <w:sz w:val="22"/>
          <w:szCs w:val="22"/>
        </w:rPr>
        <w:t xml:space="preserve"> should be prioritized. </w:t>
      </w:r>
      <w:r w:rsidR="006F3D4C">
        <w:rPr>
          <w:sz w:val="22"/>
          <w:szCs w:val="22"/>
        </w:rPr>
        <w:t xml:space="preserve">Then, </w:t>
      </w:r>
      <w:r w:rsidR="00356575">
        <w:rPr>
          <w:sz w:val="22"/>
          <w:szCs w:val="22"/>
        </w:rPr>
        <w:t>like</w:t>
      </w:r>
      <w:r w:rsidR="006F3D4C">
        <w:rPr>
          <w:sz w:val="22"/>
          <w:szCs w:val="22"/>
        </w:rPr>
        <w:t xml:space="preserve"> </w:t>
      </w:r>
      <w:r w:rsidR="006F3D4C" w:rsidRPr="002368C3">
        <w:rPr>
          <w:sz w:val="22"/>
          <w:szCs w:val="22"/>
        </w:rPr>
        <w:t xml:space="preserve">Rel-15 </w:t>
      </w:r>
      <w:proofErr w:type="spellStart"/>
      <w:r w:rsidR="006F3D4C" w:rsidRPr="002368C3">
        <w:rPr>
          <w:sz w:val="22"/>
          <w:szCs w:val="22"/>
        </w:rPr>
        <w:t>PCell</w:t>
      </w:r>
      <w:proofErr w:type="spellEnd"/>
      <w:r w:rsidR="006F3D4C" w:rsidRPr="002368C3">
        <w:rPr>
          <w:sz w:val="22"/>
          <w:szCs w:val="22"/>
        </w:rPr>
        <w:t xml:space="preserve"> BFR</w:t>
      </w:r>
      <w:r w:rsidR="006F3D4C">
        <w:rPr>
          <w:sz w:val="22"/>
          <w:szCs w:val="22"/>
        </w:rPr>
        <w:t>,</w:t>
      </w:r>
      <w:r w:rsidR="006F3D4C" w:rsidRPr="002368C3" w:rsidDel="006F3D4C">
        <w:rPr>
          <w:sz w:val="22"/>
          <w:szCs w:val="22"/>
        </w:rPr>
        <w:t xml:space="preserve"> </w:t>
      </w:r>
      <w:r w:rsidR="00465DBC">
        <w:rPr>
          <w:sz w:val="22"/>
          <w:szCs w:val="22"/>
        </w:rPr>
        <w:t xml:space="preserve">a </w:t>
      </w:r>
      <w:r w:rsidRPr="002368C3">
        <w:rPr>
          <w:sz w:val="22"/>
          <w:szCs w:val="22"/>
        </w:rPr>
        <w:t>non-contention</w:t>
      </w:r>
      <w:r w:rsidR="004C4E73">
        <w:rPr>
          <w:sz w:val="22"/>
          <w:szCs w:val="22"/>
        </w:rPr>
        <w:t>-</w:t>
      </w:r>
      <w:r w:rsidRPr="002368C3">
        <w:rPr>
          <w:sz w:val="22"/>
          <w:szCs w:val="22"/>
        </w:rPr>
        <w:t xml:space="preserve">based </w:t>
      </w:r>
      <w:r w:rsidR="006F3D4C">
        <w:rPr>
          <w:sz w:val="22"/>
          <w:szCs w:val="22"/>
        </w:rPr>
        <w:t xml:space="preserve">PRACH </w:t>
      </w:r>
      <w:r w:rsidRPr="002368C3">
        <w:rPr>
          <w:sz w:val="22"/>
          <w:szCs w:val="22"/>
        </w:rPr>
        <w:t>resource</w:t>
      </w:r>
      <w:r w:rsidR="006F3D4C">
        <w:rPr>
          <w:sz w:val="22"/>
          <w:szCs w:val="22"/>
        </w:rPr>
        <w:t xml:space="preserve"> </w:t>
      </w:r>
      <w:r w:rsidR="00465DBC">
        <w:rPr>
          <w:sz w:val="22"/>
          <w:szCs w:val="22"/>
        </w:rPr>
        <w:t xml:space="preserve">should </w:t>
      </w:r>
      <w:r w:rsidR="006F3D4C">
        <w:rPr>
          <w:sz w:val="22"/>
          <w:szCs w:val="22"/>
        </w:rPr>
        <w:t>be used</w:t>
      </w:r>
      <w:r w:rsidRPr="002368C3">
        <w:rPr>
          <w:sz w:val="22"/>
          <w:szCs w:val="22"/>
        </w:rPr>
        <w:t xml:space="preserve">. </w:t>
      </w:r>
    </w:p>
    <w:p w14:paraId="18A4E92E" w14:textId="300633F0" w:rsidR="00465DBC" w:rsidRPr="00465DBC" w:rsidRDefault="00465DBC" w:rsidP="00893B32">
      <w:pPr>
        <w:spacing w:line="276" w:lineRule="auto"/>
        <w:jc w:val="both"/>
        <w:rPr>
          <w:bCs/>
          <w:i/>
          <w:sz w:val="22"/>
          <w:szCs w:val="22"/>
        </w:rPr>
      </w:pPr>
      <w:r>
        <w:rPr>
          <w:b/>
          <w:i/>
          <w:sz w:val="22"/>
          <w:szCs w:val="22"/>
        </w:rPr>
        <w:t>Observation 6:</w:t>
      </w:r>
      <w:r w:rsidRPr="00465DBC">
        <w:t xml:space="preserve"> </w:t>
      </w:r>
      <w:r w:rsidRPr="00465DBC">
        <w:rPr>
          <w:bCs/>
          <w:i/>
          <w:sz w:val="22"/>
          <w:szCs w:val="22"/>
        </w:rPr>
        <w:t>Simultaneous</w:t>
      </w:r>
      <w:r>
        <w:rPr>
          <w:bCs/>
          <w:i/>
          <w:sz w:val="22"/>
          <w:szCs w:val="22"/>
        </w:rPr>
        <w:t xml:space="preserve"> declaration of BFR by both TRPs </w:t>
      </w:r>
      <w:r w:rsidRPr="00465DBC">
        <w:rPr>
          <w:bCs/>
          <w:i/>
          <w:sz w:val="22"/>
          <w:szCs w:val="22"/>
        </w:rPr>
        <w:t>represents a severe case of beam failure, and hence it requires the quickest and most reliable response.</w:t>
      </w:r>
    </w:p>
    <w:p w14:paraId="0F899D44" w14:textId="7903576D" w:rsidR="008266AA" w:rsidRPr="00465DBC" w:rsidRDefault="008266AA" w:rsidP="00893B32">
      <w:pPr>
        <w:spacing w:line="276" w:lineRule="auto"/>
        <w:jc w:val="both"/>
        <w:rPr>
          <w:b/>
          <w:i/>
          <w:sz w:val="22"/>
          <w:szCs w:val="22"/>
        </w:rPr>
      </w:pPr>
      <w:r w:rsidRPr="00465DBC">
        <w:rPr>
          <w:b/>
          <w:i/>
          <w:sz w:val="22"/>
          <w:szCs w:val="22"/>
        </w:rPr>
        <w:t xml:space="preserve">Proposal </w:t>
      </w:r>
      <w:r w:rsidR="00097B6F" w:rsidRPr="00465DBC">
        <w:rPr>
          <w:b/>
          <w:i/>
          <w:sz w:val="22"/>
          <w:szCs w:val="22"/>
        </w:rPr>
        <w:t>6</w:t>
      </w:r>
      <w:r w:rsidRPr="00465DBC">
        <w:rPr>
          <w:b/>
          <w:i/>
          <w:sz w:val="22"/>
          <w:szCs w:val="22"/>
        </w:rPr>
        <w:t xml:space="preserve">: </w:t>
      </w:r>
      <w:r w:rsidRPr="00465DBC">
        <w:rPr>
          <w:bCs/>
          <w:i/>
          <w:sz w:val="22"/>
          <w:szCs w:val="22"/>
        </w:rPr>
        <w:t xml:space="preserve">If </w:t>
      </w:r>
      <w:r w:rsidR="0029786F" w:rsidRPr="00465DBC">
        <w:rPr>
          <w:bCs/>
          <w:i/>
          <w:sz w:val="22"/>
          <w:szCs w:val="22"/>
        </w:rPr>
        <w:t xml:space="preserve">beam failure is detected at both TRP simultaneously, </w:t>
      </w:r>
      <w:r w:rsidR="00356575" w:rsidRPr="00465DBC">
        <w:rPr>
          <w:bCs/>
          <w:i/>
          <w:sz w:val="22"/>
          <w:szCs w:val="22"/>
        </w:rPr>
        <w:t xml:space="preserve">the BFR associated to TRP1 or </w:t>
      </w:r>
      <w:proofErr w:type="spellStart"/>
      <w:r w:rsidR="00356575" w:rsidRPr="00465DBC">
        <w:rPr>
          <w:bCs/>
          <w:i/>
          <w:sz w:val="22"/>
          <w:szCs w:val="22"/>
        </w:rPr>
        <w:t>PCell</w:t>
      </w:r>
      <w:proofErr w:type="spellEnd"/>
      <w:r w:rsidR="00356575" w:rsidRPr="00465DBC">
        <w:rPr>
          <w:bCs/>
          <w:i/>
          <w:sz w:val="22"/>
          <w:szCs w:val="22"/>
        </w:rPr>
        <w:t xml:space="preserve"> should be prioritized</w:t>
      </w:r>
      <w:r w:rsidR="0029786F" w:rsidRPr="00465DBC">
        <w:rPr>
          <w:bCs/>
          <w:i/>
          <w:sz w:val="22"/>
          <w:szCs w:val="22"/>
        </w:rPr>
        <w:t>.</w:t>
      </w:r>
      <w:r w:rsidR="0029786F" w:rsidRPr="00465DBC">
        <w:rPr>
          <w:b/>
          <w:i/>
          <w:sz w:val="22"/>
          <w:szCs w:val="22"/>
        </w:rPr>
        <w:t xml:space="preserve"> </w:t>
      </w:r>
    </w:p>
    <w:p w14:paraId="33B4A0EF" w14:textId="365C76BD" w:rsidR="00652B6B" w:rsidRPr="002368C3" w:rsidRDefault="00D45058" w:rsidP="00D45058">
      <w:pPr>
        <w:overflowPunct/>
        <w:autoSpaceDE/>
        <w:autoSpaceDN/>
        <w:adjustRightInd/>
        <w:spacing w:after="0" w:line="276" w:lineRule="auto"/>
        <w:ind w:firstLine="288"/>
        <w:jc w:val="both"/>
        <w:textAlignment w:val="auto"/>
        <w:rPr>
          <w:bCs/>
          <w:iCs/>
          <w:sz w:val="22"/>
          <w:szCs w:val="22"/>
        </w:rPr>
      </w:pPr>
      <w:r w:rsidRPr="002368C3">
        <w:rPr>
          <w:bCs/>
          <w:iCs/>
          <w:sz w:val="22"/>
          <w:szCs w:val="22"/>
        </w:rPr>
        <w:t>T</w:t>
      </w:r>
      <w:r w:rsidR="00F54DC2" w:rsidRPr="002368C3">
        <w:rPr>
          <w:bCs/>
          <w:iCs/>
          <w:sz w:val="22"/>
          <w:szCs w:val="22"/>
        </w:rPr>
        <w:t>he BFRQ MAC-CE</w:t>
      </w:r>
      <w:r w:rsidRPr="002368C3">
        <w:rPr>
          <w:bCs/>
          <w:iCs/>
          <w:sz w:val="22"/>
          <w:szCs w:val="22"/>
        </w:rPr>
        <w:t xml:space="preserve"> needs to be enhanced to support per</w:t>
      </w:r>
      <w:r w:rsidR="006F5A0B" w:rsidRPr="002368C3">
        <w:rPr>
          <w:bCs/>
          <w:iCs/>
          <w:sz w:val="22"/>
          <w:szCs w:val="22"/>
        </w:rPr>
        <w:t xml:space="preserve">-TRP BFR. </w:t>
      </w:r>
      <w:r w:rsidR="00A42BD6" w:rsidRPr="002368C3">
        <w:rPr>
          <w:bCs/>
          <w:iCs/>
          <w:sz w:val="22"/>
          <w:szCs w:val="22"/>
        </w:rPr>
        <w:t>In the current BFR MAC-CE, the UE can report the cell but not the TRP</w:t>
      </w:r>
      <w:r w:rsidR="009052F5" w:rsidRPr="002368C3">
        <w:rPr>
          <w:bCs/>
          <w:iCs/>
          <w:sz w:val="22"/>
          <w:szCs w:val="22"/>
        </w:rPr>
        <w:t xml:space="preserve"> since per-TRP BFR is not supported. </w:t>
      </w:r>
      <w:r w:rsidR="00536EDE">
        <w:rPr>
          <w:bCs/>
          <w:iCs/>
          <w:sz w:val="22"/>
          <w:szCs w:val="22"/>
        </w:rPr>
        <w:t>In Rel-17, BFD/BFR processes are being enhanced to support per TRP beam failure declaration and beam recovery. As discussed earlier, since b</w:t>
      </w:r>
      <w:r w:rsidR="00536EDE" w:rsidRPr="002368C3">
        <w:rPr>
          <w:bCs/>
          <w:iCs/>
          <w:sz w:val="22"/>
          <w:szCs w:val="22"/>
        </w:rPr>
        <w:t>ased on the explicit or implicit configuration</w:t>
      </w:r>
      <w:r w:rsidR="00536EDE">
        <w:rPr>
          <w:bCs/>
          <w:iCs/>
          <w:sz w:val="22"/>
          <w:szCs w:val="22"/>
        </w:rPr>
        <w:t xml:space="preserve">, a </w:t>
      </w:r>
      <w:r w:rsidR="00536EDE" w:rsidRPr="002368C3">
        <w:rPr>
          <w:bCs/>
          <w:iCs/>
          <w:sz w:val="22"/>
          <w:szCs w:val="22"/>
        </w:rPr>
        <w:t>UE can determine the identi</w:t>
      </w:r>
      <w:r w:rsidR="00536EDE">
        <w:rPr>
          <w:bCs/>
          <w:iCs/>
          <w:sz w:val="22"/>
          <w:szCs w:val="22"/>
        </w:rPr>
        <w:t>t</w:t>
      </w:r>
      <w:r w:rsidR="00536EDE" w:rsidRPr="002368C3">
        <w:rPr>
          <w:bCs/>
          <w:iCs/>
          <w:sz w:val="22"/>
          <w:szCs w:val="22"/>
        </w:rPr>
        <w:t>y of the failed TRP</w:t>
      </w:r>
      <w:r w:rsidR="00536EDE">
        <w:rPr>
          <w:bCs/>
          <w:iCs/>
          <w:sz w:val="22"/>
          <w:szCs w:val="22"/>
        </w:rPr>
        <w:t>, t</w:t>
      </w:r>
      <w:r w:rsidR="006F5A0B" w:rsidRPr="002368C3">
        <w:rPr>
          <w:bCs/>
          <w:iCs/>
          <w:sz w:val="22"/>
          <w:szCs w:val="22"/>
        </w:rPr>
        <w:t xml:space="preserve">hen the UE should also include the </w:t>
      </w:r>
      <w:r w:rsidR="00536EDE">
        <w:rPr>
          <w:bCs/>
          <w:iCs/>
          <w:sz w:val="22"/>
          <w:szCs w:val="22"/>
        </w:rPr>
        <w:t xml:space="preserve">determined </w:t>
      </w:r>
      <w:r w:rsidR="006F5A0B" w:rsidRPr="002368C3">
        <w:rPr>
          <w:bCs/>
          <w:iCs/>
          <w:sz w:val="22"/>
          <w:szCs w:val="22"/>
        </w:rPr>
        <w:t>failed TRP index</w:t>
      </w:r>
      <w:r w:rsidR="002258AC" w:rsidRPr="002368C3">
        <w:rPr>
          <w:bCs/>
          <w:iCs/>
          <w:sz w:val="22"/>
          <w:szCs w:val="22"/>
        </w:rPr>
        <w:t xml:space="preserve"> in the BFR MAC-CE. </w:t>
      </w:r>
    </w:p>
    <w:p w14:paraId="174031D1" w14:textId="14C3CFB5" w:rsidR="002258AC" w:rsidRPr="002368C3" w:rsidRDefault="002258AC" w:rsidP="00D45058">
      <w:pPr>
        <w:overflowPunct/>
        <w:autoSpaceDE/>
        <w:autoSpaceDN/>
        <w:adjustRightInd/>
        <w:spacing w:after="0" w:line="276" w:lineRule="auto"/>
        <w:ind w:firstLine="288"/>
        <w:jc w:val="both"/>
        <w:textAlignment w:val="auto"/>
        <w:rPr>
          <w:bCs/>
          <w:iCs/>
          <w:sz w:val="22"/>
          <w:szCs w:val="22"/>
        </w:rPr>
      </w:pPr>
    </w:p>
    <w:p w14:paraId="0285CF73" w14:textId="25B4F1E4" w:rsidR="00536EDE" w:rsidRDefault="00536EDE" w:rsidP="00536EDE">
      <w:pPr>
        <w:spacing w:line="276" w:lineRule="auto"/>
        <w:jc w:val="both"/>
        <w:rPr>
          <w:bCs/>
          <w:i/>
          <w:sz w:val="22"/>
          <w:szCs w:val="22"/>
        </w:rPr>
      </w:pPr>
      <w:r>
        <w:rPr>
          <w:b/>
          <w:i/>
          <w:sz w:val="22"/>
          <w:szCs w:val="22"/>
        </w:rPr>
        <w:t>Observation</w:t>
      </w:r>
      <w:r w:rsidRPr="00536EDE">
        <w:rPr>
          <w:b/>
          <w:i/>
          <w:sz w:val="22"/>
          <w:szCs w:val="22"/>
        </w:rPr>
        <w:t xml:space="preserve"> 7: </w:t>
      </w:r>
      <w:r w:rsidRPr="00536EDE">
        <w:rPr>
          <w:bCs/>
          <w:i/>
          <w:sz w:val="22"/>
          <w:szCs w:val="22"/>
        </w:rPr>
        <w:t>In Rel-17, BFD/BFR processes are being enhanced to support per TRP beam failure declaration and beam recovery</w:t>
      </w:r>
      <w:r>
        <w:rPr>
          <w:bCs/>
          <w:i/>
          <w:sz w:val="22"/>
          <w:szCs w:val="22"/>
        </w:rPr>
        <w:t>.</w:t>
      </w:r>
      <w:r w:rsidRPr="00536EDE">
        <w:rPr>
          <w:bCs/>
          <w:i/>
          <w:sz w:val="22"/>
          <w:szCs w:val="22"/>
        </w:rPr>
        <w:t xml:space="preserve"> </w:t>
      </w:r>
    </w:p>
    <w:p w14:paraId="5E81F0D3" w14:textId="2A6BBEDC" w:rsidR="00B6577B" w:rsidRPr="00536EDE" w:rsidRDefault="002258AC" w:rsidP="00536EDE">
      <w:pPr>
        <w:spacing w:line="276" w:lineRule="auto"/>
        <w:jc w:val="both"/>
        <w:rPr>
          <w:b/>
          <w:i/>
          <w:sz w:val="22"/>
          <w:szCs w:val="22"/>
        </w:rPr>
      </w:pPr>
      <w:r w:rsidRPr="00536EDE">
        <w:rPr>
          <w:b/>
          <w:i/>
          <w:sz w:val="22"/>
          <w:szCs w:val="22"/>
        </w:rPr>
        <w:t xml:space="preserve">Proposal </w:t>
      </w:r>
      <w:r w:rsidR="00097B6F" w:rsidRPr="00536EDE">
        <w:rPr>
          <w:b/>
          <w:i/>
          <w:sz w:val="22"/>
          <w:szCs w:val="22"/>
        </w:rPr>
        <w:t>7</w:t>
      </w:r>
      <w:r w:rsidRPr="00536EDE">
        <w:rPr>
          <w:b/>
          <w:i/>
          <w:sz w:val="22"/>
          <w:szCs w:val="22"/>
        </w:rPr>
        <w:t xml:space="preserve">: </w:t>
      </w:r>
      <w:r w:rsidRPr="00536EDE">
        <w:rPr>
          <w:bCs/>
          <w:i/>
          <w:sz w:val="22"/>
          <w:szCs w:val="22"/>
        </w:rPr>
        <w:t>Include index information of failed TRPs in BFR MAC-CE.</w:t>
      </w:r>
      <w:r w:rsidRPr="00536EDE">
        <w:rPr>
          <w:b/>
          <w:i/>
          <w:sz w:val="22"/>
          <w:szCs w:val="22"/>
        </w:rPr>
        <w:t xml:space="preserve"> </w:t>
      </w:r>
    </w:p>
    <w:bookmarkEnd w:id="3"/>
    <w:p w14:paraId="6D0257DF" w14:textId="77777777" w:rsidR="008074FF" w:rsidRPr="00496501" w:rsidRDefault="008074FF" w:rsidP="002776B2">
      <w:pPr>
        <w:spacing w:line="276" w:lineRule="auto"/>
      </w:pPr>
    </w:p>
    <w:p w14:paraId="4EAB9447" w14:textId="77777777" w:rsidR="00C4142E" w:rsidRPr="00E913CF" w:rsidRDefault="00C4142E" w:rsidP="002776B2">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Conclusions</w:t>
      </w:r>
    </w:p>
    <w:p w14:paraId="276459C3" w14:textId="20AC4312" w:rsidR="00C4142E" w:rsidRPr="002368C3" w:rsidRDefault="00A66C9D" w:rsidP="002776B2">
      <w:pPr>
        <w:pStyle w:val="BodyText"/>
        <w:spacing w:after="0" w:line="276" w:lineRule="auto"/>
        <w:ind w:firstLine="288"/>
        <w:rPr>
          <w:rFonts w:eastAsiaTheme="minorEastAsia" w:cs="Times"/>
          <w:sz w:val="22"/>
          <w:szCs w:val="22"/>
          <w:lang w:eastAsia="zh-CN"/>
        </w:rPr>
      </w:pPr>
      <w:r w:rsidRPr="002368C3">
        <w:rPr>
          <w:rFonts w:eastAsiaTheme="minorEastAsia" w:cs="Times"/>
          <w:sz w:val="22"/>
          <w:szCs w:val="22"/>
          <w:lang w:eastAsia="zh-CN"/>
        </w:rPr>
        <w:t>T</w:t>
      </w:r>
      <w:r w:rsidR="00C4142E" w:rsidRPr="002368C3">
        <w:rPr>
          <w:rFonts w:eastAsiaTheme="minorEastAsia" w:cs="Times"/>
          <w:sz w:val="22"/>
          <w:szCs w:val="22"/>
          <w:lang w:eastAsia="zh-CN"/>
        </w:rPr>
        <w:t>his contribution</w:t>
      </w:r>
      <w:r w:rsidR="00A477FE" w:rsidRPr="002368C3">
        <w:rPr>
          <w:rFonts w:eastAsiaTheme="minorEastAsia" w:cs="Times"/>
          <w:sz w:val="22"/>
          <w:szCs w:val="22"/>
          <w:lang w:eastAsia="zh-CN"/>
        </w:rPr>
        <w:t xml:space="preserve"> discussed the </w:t>
      </w:r>
      <w:r w:rsidR="001808EB" w:rsidRPr="002368C3">
        <w:rPr>
          <w:rFonts w:eastAsiaTheme="minorEastAsia" w:cs="Times"/>
          <w:sz w:val="22"/>
          <w:szCs w:val="22"/>
          <w:lang w:eastAsia="zh-CN"/>
        </w:rPr>
        <w:t>enhancements for M-TRP beam management</w:t>
      </w:r>
      <w:r w:rsidR="00BF5980" w:rsidRPr="002368C3">
        <w:rPr>
          <w:rFonts w:eastAsiaTheme="minorEastAsia" w:cs="Times"/>
          <w:sz w:val="22"/>
          <w:szCs w:val="22"/>
          <w:lang w:eastAsia="zh-CN"/>
        </w:rPr>
        <w:t xml:space="preserve"> with respect to per-TRP BFR</w:t>
      </w:r>
      <w:r w:rsidR="00A477FE" w:rsidRPr="002368C3">
        <w:rPr>
          <w:rFonts w:eastAsiaTheme="minorEastAsia" w:cs="Times"/>
          <w:sz w:val="22"/>
          <w:szCs w:val="22"/>
          <w:lang w:eastAsia="zh-CN"/>
        </w:rPr>
        <w:t>.</w:t>
      </w:r>
      <w:r w:rsidR="000E63A0" w:rsidRPr="002368C3">
        <w:rPr>
          <w:rFonts w:eastAsiaTheme="minorEastAsia" w:cs="Times"/>
          <w:sz w:val="22"/>
          <w:szCs w:val="22"/>
          <w:lang w:eastAsia="zh-CN"/>
        </w:rPr>
        <w:t xml:space="preserve"> Based on the presented discussion, we make the following </w:t>
      </w:r>
      <w:r w:rsidR="00C84127" w:rsidRPr="002368C3">
        <w:rPr>
          <w:rFonts w:eastAsiaTheme="minorEastAsia" w:cs="Times"/>
          <w:sz w:val="22"/>
          <w:szCs w:val="22"/>
          <w:lang w:eastAsia="zh-CN"/>
        </w:rPr>
        <w:t>proposals</w:t>
      </w:r>
      <w:r w:rsidR="00EF319F" w:rsidRPr="002368C3">
        <w:rPr>
          <w:rFonts w:eastAsiaTheme="minorEastAsia" w:cs="Times"/>
          <w:sz w:val="22"/>
          <w:szCs w:val="22"/>
          <w:lang w:eastAsia="zh-CN"/>
        </w:rPr>
        <w:t>:</w:t>
      </w:r>
    </w:p>
    <w:p w14:paraId="0C083952" w14:textId="33AFD46A" w:rsidR="000E63A0" w:rsidRPr="002368C3" w:rsidRDefault="000E63A0" w:rsidP="002776B2">
      <w:pPr>
        <w:spacing w:after="0" w:line="276" w:lineRule="auto"/>
        <w:contextualSpacing/>
        <w:jc w:val="both"/>
        <w:rPr>
          <w:rFonts w:ascii="Times" w:hAnsi="Times" w:cs="Times"/>
          <w:i/>
          <w:sz w:val="22"/>
          <w:szCs w:val="22"/>
        </w:rPr>
      </w:pPr>
    </w:p>
    <w:p w14:paraId="6BF44F89" w14:textId="7EEAB55F" w:rsidR="00536EDE" w:rsidRPr="00C340C1" w:rsidRDefault="00536EDE" w:rsidP="00536EDE">
      <w:pPr>
        <w:snapToGrid w:val="0"/>
        <w:spacing w:after="0"/>
        <w:contextualSpacing/>
        <w:rPr>
          <w:i/>
          <w:iCs/>
          <w:sz w:val="22"/>
          <w:szCs w:val="22"/>
        </w:rPr>
      </w:pPr>
      <w:r w:rsidRPr="00C340C1">
        <w:rPr>
          <w:b/>
          <w:bCs/>
          <w:i/>
          <w:iCs/>
          <w:sz w:val="22"/>
          <w:szCs w:val="22"/>
        </w:rPr>
        <w:t>Observation</w:t>
      </w:r>
      <w:r w:rsidR="00A42F1F">
        <w:rPr>
          <w:b/>
          <w:bCs/>
          <w:i/>
          <w:iCs/>
          <w:sz w:val="22"/>
          <w:szCs w:val="22"/>
        </w:rPr>
        <w:t xml:space="preserve"> </w:t>
      </w:r>
      <w:r w:rsidRPr="00C340C1">
        <w:rPr>
          <w:b/>
          <w:bCs/>
          <w:i/>
          <w:iCs/>
          <w:sz w:val="22"/>
          <w:szCs w:val="22"/>
        </w:rPr>
        <w:t>1:</w:t>
      </w:r>
      <w:r w:rsidRPr="00C340C1">
        <w:t xml:space="preserve"> </w:t>
      </w:r>
      <w:r w:rsidRPr="00C340C1">
        <w:rPr>
          <w:i/>
          <w:iCs/>
          <w:sz w:val="22"/>
          <w:szCs w:val="22"/>
        </w:rPr>
        <w:t>Rel-16 NR M-TRP operation is based on up to two TRPs</w:t>
      </w:r>
      <w:r>
        <w:rPr>
          <w:i/>
          <w:iCs/>
          <w:sz w:val="22"/>
          <w:szCs w:val="22"/>
        </w:rPr>
        <w:t>, and</w:t>
      </w:r>
      <w:r w:rsidRPr="00C340C1">
        <w:t xml:space="preserve"> </w:t>
      </w:r>
      <w:r>
        <w:t xml:space="preserve">it </w:t>
      </w:r>
      <w:r w:rsidRPr="00C340C1">
        <w:rPr>
          <w:i/>
          <w:iCs/>
          <w:sz w:val="22"/>
          <w:szCs w:val="22"/>
        </w:rPr>
        <w:t>allows a maximum of 10 BFD-RSs per set.</w:t>
      </w:r>
    </w:p>
    <w:p w14:paraId="169C19C8" w14:textId="77777777" w:rsidR="00536EDE" w:rsidRDefault="00536EDE" w:rsidP="00536EDE">
      <w:pPr>
        <w:spacing w:after="0"/>
        <w:jc w:val="both"/>
        <w:rPr>
          <w:b/>
          <w:i/>
          <w:sz w:val="22"/>
          <w:szCs w:val="22"/>
        </w:rPr>
      </w:pPr>
    </w:p>
    <w:p w14:paraId="544FC5E7" w14:textId="77777777" w:rsidR="00DA36E8" w:rsidRDefault="00DA36E8" w:rsidP="00DA36E8">
      <w:pPr>
        <w:snapToGrid w:val="0"/>
        <w:spacing w:after="0"/>
        <w:contextualSpacing/>
        <w:jc w:val="both"/>
        <w:rPr>
          <w:i/>
          <w:iCs/>
          <w:sz w:val="22"/>
          <w:szCs w:val="22"/>
        </w:rPr>
      </w:pPr>
      <w:r w:rsidRPr="00575368">
        <w:rPr>
          <w:b/>
          <w:bCs/>
          <w:i/>
          <w:iCs/>
          <w:sz w:val="22"/>
          <w:szCs w:val="22"/>
        </w:rPr>
        <w:t>Observation 2:</w:t>
      </w:r>
      <w:r w:rsidRPr="00575368">
        <w:rPr>
          <w:i/>
          <w:iCs/>
          <w:sz w:val="22"/>
          <w:szCs w:val="22"/>
        </w:rPr>
        <w:t xml:space="preserve"> Rel-16 supports both explicit and implicit BFD-RS configuration</w:t>
      </w:r>
      <w:r>
        <w:rPr>
          <w:i/>
          <w:iCs/>
          <w:sz w:val="22"/>
          <w:szCs w:val="22"/>
        </w:rPr>
        <w:t>. Furthermore, f</w:t>
      </w:r>
      <w:r w:rsidRPr="00575368">
        <w:rPr>
          <w:i/>
          <w:iCs/>
          <w:sz w:val="22"/>
          <w:szCs w:val="22"/>
        </w:rPr>
        <w:t>or multi-TRP operation, Rel-16 supports both single and multi-DCI configuration.</w:t>
      </w:r>
    </w:p>
    <w:p w14:paraId="13680FCE" w14:textId="77777777" w:rsidR="00DA36E8" w:rsidRPr="00575368" w:rsidRDefault="00DA36E8" w:rsidP="00DA36E8">
      <w:pPr>
        <w:snapToGrid w:val="0"/>
        <w:spacing w:after="0"/>
        <w:contextualSpacing/>
        <w:jc w:val="both"/>
        <w:rPr>
          <w:i/>
          <w:iCs/>
          <w:sz w:val="22"/>
          <w:szCs w:val="22"/>
        </w:rPr>
      </w:pPr>
    </w:p>
    <w:p w14:paraId="1A32FFFF" w14:textId="77777777" w:rsidR="00DA36E8" w:rsidRDefault="00DA36E8" w:rsidP="00DA36E8">
      <w:pPr>
        <w:snapToGrid w:val="0"/>
        <w:spacing w:after="0"/>
        <w:contextualSpacing/>
        <w:jc w:val="both"/>
        <w:rPr>
          <w:bCs/>
          <w:i/>
          <w:sz w:val="22"/>
          <w:szCs w:val="22"/>
        </w:rPr>
      </w:pPr>
      <w:proofErr w:type="spellStart"/>
      <w:r>
        <w:rPr>
          <w:b/>
          <w:i/>
          <w:sz w:val="22"/>
          <w:szCs w:val="22"/>
        </w:rPr>
        <w:t>Obsevation</w:t>
      </w:r>
      <w:proofErr w:type="spellEnd"/>
      <w:r w:rsidRPr="008522FC">
        <w:rPr>
          <w:b/>
          <w:i/>
          <w:sz w:val="22"/>
          <w:szCs w:val="22"/>
        </w:rPr>
        <w:t xml:space="preserve"> 3:</w:t>
      </w:r>
      <w:r w:rsidRPr="0057157B">
        <w:rPr>
          <w:b/>
          <w:i/>
          <w:sz w:val="22"/>
          <w:szCs w:val="22"/>
        </w:rPr>
        <w:t xml:space="preserve"> </w:t>
      </w:r>
      <w:r w:rsidRPr="008522FC">
        <w:rPr>
          <w:bCs/>
          <w:i/>
          <w:sz w:val="22"/>
          <w:szCs w:val="22"/>
        </w:rPr>
        <w:t xml:space="preserve">In multi-DCI case, </w:t>
      </w:r>
      <w:r w:rsidRPr="00632780">
        <w:rPr>
          <w:bCs/>
          <w:i/>
          <w:sz w:val="22"/>
          <w:szCs w:val="22"/>
        </w:rPr>
        <w:t>UE can implicitly dete</w:t>
      </w:r>
      <w:r>
        <w:rPr>
          <w:bCs/>
          <w:i/>
          <w:sz w:val="22"/>
          <w:szCs w:val="22"/>
        </w:rPr>
        <w:t>ct BFR for a TRP</w:t>
      </w:r>
      <w:r w:rsidRPr="00632780">
        <w:rPr>
          <w:bCs/>
          <w:i/>
          <w:sz w:val="22"/>
          <w:szCs w:val="22"/>
        </w:rPr>
        <w:t xml:space="preserve"> when all the BFD-RS associated to a CORESET pool with the same </w:t>
      </w:r>
      <w:proofErr w:type="spellStart"/>
      <w:r w:rsidRPr="00632780">
        <w:rPr>
          <w:bCs/>
          <w:i/>
          <w:sz w:val="22"/>
          <w:szCs w:val="22"/>
        </w:rPr>
        <w:t>CORESETPoolIndex</w:t>
      </w:r>
      <w:proofErr w:type="spellEnd"/>
      <w:r w:rsidRPr="00632780">
        <w:rPr>
          <w:bCs/>
          <w:i/>
          <w:sz w:val="22"/>
          <w:szCs w:val="22"/>
        </w:rPr>
        <w:t xml:space="preserve"> fail.</w:t>
      </w:r>
    </w:p>
    <w:p w14:paraId="319388EB" w14:textId="77777777" w:rsidR="00DA36E8" w:rsidRDefault="00DA36E8" w:rsidP="00DA36E8">
      <w:pPr>
        <w:snapToGrid w:val="0"/>
        <w:spacing w:after="0"/>
        <w:contextualSpacing/>
        <w:rPr>
          <w:bCs/>
          <w:i/>
          <w:sz w:val="22"/>
          <w:szCs w:val="22"/>
          <w:u w:val="single"/>
        </w:rPr>
      </w:pPr>
    </w:p>
    <w:p w14:paraId="03F86A74" w14:textId="77777777" w:rsidR="00DA36E8" w:rsidRDefault="00DA36E8" w:rsidP="00DA36E8">
      <w:pPr>
        <w:snapToGrid w:val="0"/>
        <w:spacing w:after="0"/>
        <w:contextualSpacing/>
        <w:rPr>
          <w:bCs/>
          <w:i/>
          <w:sz w:val="22"/>
          <w:szCs w:val="22"/>
        </w:rPr>
      </w:pPr>
      <w:proofErr w:type="spellStart"/>
      <w:r>
        <w:rPr>
          <w:b/>
          <w:i/>
          <w:sz w:val="22"/>
          <w:szCs w:val="22"/>
        </w:rPr>
        <w:t>Obsevation</w:t>
      </w:r>
      <w:proofErr w:type="spellEnd"/>
      <w:r w:rsidRPr="008522FC">
        <w:rPr>
          <w:b/>
          <w:i/>
          <w:sz w:val="22"/>
          <w:szCs w:val="22"/>
        </w:rPr>
        <w:t xml:space="preserve"> </w:t>
      </w:r>
      <w:r>
        <w:rPr>
          <w:b/>
          <w:i/>
          <w:sz w:val="22"/>
          <w:szCs w:val="22"/>
        </w:rPr>
        <w:t>4</w:t>
      </w:r>
      <w:r w:rsidRPr="008522FC">
        <w:rPr>
          <w:b/>
          <w:i/>
          <w:sz w:val="22"/>
          <w:szCs w:val="22"/>
        </w:rPr>
        <w:t>:</w:t>
      </w:r>
      <w:r w:rsidRPr="0057157B">
        <w:rPr>
          <w:b/>
          <w:i/>
          <w:sz w:val="22"/>
          <w:szCs w:val="22"/>
        </w:rPr>
        <w:t xml:space="preserve"> </w:t>
      </w:r>
      <w:r w:rsidRPr="00854FAB">
        <w:rPr>
          <w:bCs/>
          <w:i/>
          <w:sz w:val="22"/>
          <w:szCs w:val="22"/>
        </w:rPr>
        <w:t>NBI-RS and BFD-RS sets can be considered as a collection of RS sets which can be identified per TRP. Then, a UE can identify the NBI-RS per TRP based on the BFD-RS set that failed.</w:t>
      </w:r>
    </w:p>
    <w:p w14:paraId="6C1897C4" w14:textId="77777777" w:rsidR="00DA36E8" w:rsidRDefault="00DA36E8" w:rsidP="00DA36E8">
      <w:pPr>
        <w:snapToGrid w:val="0"/>
        <w:spacing w:after="0"/>
        <w:contextualSpacing/>
        <w:rPr>
          <w:bCs/>
          <w:i/>
          <w:sz w:val="22"/>
          <w:szCs w:val="22"/>
        </w:rPr>
      </w:pPr>
    </w:p>
    <w:p w14:paraId="068319D1" w14:textId="77777777" w:rsidR="00DA36E8" w:rsidRPr="002368C3" w:rsidRDefault="00DA36E8" w:rsidP="00DA36E8">
      <w:pPr>
        <w:spacing w:after="0"/>
        <w:jc w:val="both"/>
        <w:rPr>
          <w:sz w:val="22"/>
          <w:szCs w:val="22"/>
        </w:rPr>
      </w:pPr>
      <w:r>
        <w:rPr>
          <w:b/>
          <w:i/>
          <w:sz w:val="22"/>
          <w:szCs w:val="22"/>
        </w:rPr>
        <w:t>Observation</w:t>
      </w:r>
      <w:r w:rsidRPr="00742A12">
        <w:rPr>
          <w:b/>
          <w:i/>
          <w:sz w:val="22"/>
          <w:szCs w:val="22"/>
        </w:rPr>
        <w:t xml:space="preserve"> 5: </w:t>
      </w:r>
      <w:r w:rsidRPr="00742A12">
        <w:rPr>
          <w:bCs/>
          <w:i/>
          <w:sz w:val="22"/>
          <w:szCs w:val="22"/>
        </w:rPr>
        <w:t>Option 2 seem</w:t>
      </w:r>
      <w:r>
        <w:rPr>
          <w:bCs/>
          <w:i/>
          <w:sz w:val="22"/>
          <w:szCs w:val="22"/>
        </w:rPr>
        <w:t>s</w:t>
      </w:r>
      <w:r w:rsidRPr="00742A12">
        <w:rPr>
          <w:bCs/>
          <w:i/>
          <w:sz w:val="22"/>
          <w:szCs w:val="22"/>
        </w:rPr>
        <w:t xml:space="preserve"> to require additional resource and spatial relation configuration without any significant operational</w:t>
      </w:r>
      <w:r>
        <w:rPr>
          <w:bCs/>
          <w:i/>
          <w:sz w:val="22"/>
          <w:szCs w:val="22"/>
        </w:rPr>
        <w:t>.</w:t>
      </w:r>
      <w:r w:rsidRPr="00742A12">
        <w:rPr>
          <w:bCs/>
          <w:i/>
          <w:sz w:val="22"/>
          <w:szCs w:val="22"/>
        </w:rPr>
        <w:t xml:space="preserve"> </w:t>
      </w:r>
    </w:p>
    <w:p w14:paraId="6E8211B5" w14:textId="77777777" w:rsidR="00DA36E8" w:rsidRDefault="00DA36E8" w:rsidP="00DA36E8">
      <w:pPr>
        <w:spacing w:after="0"/>
        <w:jc w:val="both"/>
        <w:rPr>
          <w:b/>
          <w:i/>
          <w:sz w:val="22"/>
          <w:szCs w:val="22"/>
        </w:rPr>
      </w:pPr>
    </w:p>
    <w:p w14:paraId="0EEE4218" w14:textId="77777777" w:rsidR="00DA36E8" w:rsidRPr="00465DBC" w:rsidRDefault="00DA36E8" w:rsidP="00DA36E8">
      <w:pPr>
        <w:spacing w:after="0"/>
        <w:jc w:val="both"/>
        <w:rPr>
          <w:bCs/>
          <w:i/>
          <w:sz w:val="22"/>
          <w:szCs w:val="22"/>
        </w:rPr>
      </w:pPr>
      <w:r>
        <w:rPr>
          <w:b/>
          <w:i/>
          <w:sz w:val="22"/>
          <w:szCs w:val="22"/>
        </w:rPr>
        <w:t>Observation 6:</w:t>
      </w:r>
      <w:r w:rsidRPr="00465DBC">
        <w:t xml:space="preserve"> </w:t>
      </w:r>
      <w:r w:rsidRPr="00465DBC">
        <w:rPr>
          <w:bCs/>
          <w:i/>
          <w:sz w:val="22"/>
          <w:szCs w:val="22"/>
        </w:rPr>
        <w:t>Simultaneous</w:t>
      </w:r>
      <w:r>
        <w:rPr>
          <w:bCs/>
          <w:i/>
          <w:sz w:val="22"/>
          <w:szCs w:val="22"/>
        </w:rPr>
        <w:t xml:space="preserve"> declaration of BFR by both TRPs </w:t>
      </w:r>
      <w:r w:rsidRPr="00465DBC">
        <w:rPr>
          <w:bCs/>
          <w:i/>
          <w:sz w:val="22"/>
          <w:szCs w:val="22"/>
        </w:rPr>
        <w:t>represents a severe case of beam failure, and hence it requires the quickest and most reliable response.</w:t>
      </w:r>
    </w:p>
    <w:p w14:paraId="35368AC4" w14:textId="77777777" w:rsidR="00DA36E8" w:rsidRDefault="00DA36E8" w:rsidP="00DA36E8">
      <w:pPr>
        <w:spacing w:after="0"/>
        <w:jc w:val="both"/>
        <w:rPr>
          <w:b/>
          <w:i/>
          <w:sz w:val="22"/>
          <w:szCs w:val="22"/>
        </w:rPr>
      </w:pPr>
    </w:p>
    <w:p w14:paraId="656A5793" w14:textId="3BAE9FD5" w:rsidR="00DA36E8" w:rsidRDefault="00DA36E8" w:rsidP="00DA36E8">
      <w:pPr>
        <w:spacing w:after="0"/>
        <w:jc w:val="both"/>
        <w:rPr>
          <w:bCs/>
          <w:i/>
          <w:sz w:val="22"/>
          <w:szCs w:val="22"/>
        </w:rPr>
      </w:pPr>
      <w:r>
        <w:rPr>
          <w:b/>
          <w:i/>
          <w:sz w:val="22"/>
          <w:szCs w:val="22"/>
        </w:rPr>
        <w:t>Observation</w:t>
      </w:r>
      <w:r w:rsidRPr="00536EDE">
        <w:rPr>
          <w:b/>
          <w:i/>
          <w:sz w:val="22"/>
          <w:szCs w:val="22"/>
        </w:rPr>
        <w:t xml:space="preserve"> 7: </w:t>
      </w:r>
      <w:r w:rsidRPr="00536EDE">
        <w:rPr>
          <w:bCs/>
          <w:i/>
          <w:sz w:val="22"/>
          <w:szCs w:val="22"/>
        </w:rPr>
        <w:t>In Rel-17, BFD/BFR processes are being enhanced to support per TRP beam failure declaration and beam recovery</w:t>
      </w:r>
      <w:r>
        <w:rPr>
          <w:bCs/>
          <w:i/>
          <w:sz w:val="22"/>
          <w:szCs w:val="22"/>
        </w:rPr>
        <w:t>.</w:t>
      </w:r>
      <w:r w:rsidRPr="00536EDE">
        <w:rPr>
          <w:bCs/>
          <w:i/>
          <w:sz w:val="22"/>
          <w:szCs w:val="22"/>
        </w:rPr>
        <w:t xml:space="preserve"> </w:t>
      </w:r>
    </w:p>
    <w:p w14:paraId="3F58E920" w14:textId="77777777" w:rsidR="00DA36E8" w:rsidRDefault="00DA36E8" w:rsidP="00536EDE">
      <w:pPr>
        <w:spacing w:after="0"/>
        <w:jc w:val="both"/>
        <w:rPr>
          <w:b/>
          <w:i/>
          <w:sz w:val="22"/>
          <w:szCs w:val="22"/>
        </w:rPr>
      </w:pPr>
    </w:p>
    <w:p w14:paraId="7D95CD6B" w14:textId="0876599F" w:rsidR="00536EDE" w:rsidRPr="00097B6F" w:rsidRDefault="00536EDE" w:rsidP="00536EDE">
      <w:pPr>
        <w:spacing w:after="0"/>
        <w:jc w:val="both"/>
        <w:rPr>
          <w:bCs/>
          <w:i/>
          <w:sz w:val="22"/>
          <w:szCs w:val="22"/>
        </w:rPr>
      </w:pPr>
      <w:r w:rsidRPr="00097B6F">
        <w:rPr>
          <w:b/>
          <w:i/>
          <w:sz w:val="22"/>
          <w:szCs w:val="22"/>
        </w:rPr>
        <w:t>Proposal 1:</w:t>
      </w:r>
      <w:r w:rsidRPr="002368C3">
        <w:rPr>
          <w:b/>
          <w:i/>
          <w:sz w:val="22"/>
          <w:szCs w:val="22"/>
        </w:rPr>
        <w:t xml:space="preserve"> </w:t>
      </w:r>
      <w:r w:rsidRPr="00097B6F">
        <w:rPr>
          <w:bCs/>
          <w:i/>
          <w:sz w:val="22"/>
          <w:szCs w:val="22"/>
        </w:rPr>
        <w:t>For BFD-RSs and BFD-RS sets</w:t>
      </w:r>
      <w:r>
        <w:rPr>
          <w:bCs/>
          <w:i/>
          <w:sz w:val="22"/>
          <w:szCs w:val="22"/>
        </w:rPr>
        <w:t>,</w:t>
      </w:r>
    </w:p>
    <w:p w14:paraId="76F671D0" w14:textId="77777777" w:rsidR="00536EDE" w:rsidRPr="00097B6F" w:rsidRDefault="00536EDE" w:rsidP="00536EDE">
      <w:pPr>
        <w:pStyle w:val="ListParagraph"/>
        <w:numPr>
          <w:ilvl w:val="0"/>
          <w:numId w:val="26"/>
        </w:numPr>
        <w:jc w:val="both"/>
        <w:rPr>
          <w:rFonts w:ascii="Times New Roman" w:hAnsi="Times New Roman"/>
          <w:bCs/>
          <w:i/>
        </w:rPr>
      </w:pPr>
      <w:r w:rsidRPr="00097B6F">
        <w:rPr>
          <w:rFonts w:ascii="Times New Roman" w:hAnsi="Times New Roman"/>
          <w:bCs/>
          <w:i/>
        </w:rPr>
        <w:t>Keep the same number of BFD-RS per set (10) as Rel-15/</w:t>
      </w:r>
      <w:proofErr w:type="gramStart"/>
      <w:r w:rsidRPr="00097B6F">
        <w:rPr>
          <w:rFonts w:ascii="Times New Roman" w:hAnsi="Times New Roman"/>
          <w:bCs/>
          <w:i/>
        </w:rPr>
        <w:t>16</w:t>
      </w:r>
      <w:proofErr w:type="gramEnd"/>
    </w:p>
    <w:p w14:paraId="677920C9" w14:textId="77777777" w:rsidR="00536EDE" w:rsidRPr="00097B6F" w:rsidRDefault="00536EDE" w:rsidP="00536EDE">
      <w:pPr>
        <w:pStyle w:val="ListParagraph"/>
        <w:numPr>
          <w:ilvl w:val="0"/>
          <w:numId w:val="26"/>
        </w:numPr>
        <w:jc w:val="both"/>
        <w:rPr>
          <w:rFonts w:ascii="Times New Roman" w:hAnsi="Times New Roman"/>
          <w:bCs/>
          <w:i/>
        </w:rPr>
      </w:pPr>
      <w:r w:rsidRPr="00097B6F">
        <w:rPr>
          <w:rFonts w:ascii="Times New Roman" w:hAnsi="Times New Roman"/>
          <w:bCs/>
          <w:i/>
        </w:rPr>
        <w:t xml:space="preserve">Increase the number of BFD-RS sets to </w:t>
      </w:r>
      <w:proofErr w:type="gramStart"/>
      <w:r w:rsidRPr="00097B6F">
        <w:rPr>
          <w:rFonts w:ascii="Times New Roman" w:hAnsi="Times New Roman"/>
          <w:bCs/>
          <w:i/>
        </w:rPr>
        <w:t>2</w:t>
      </w:r>
      <w:proofErr w:type="gramEnd"/>
    </w:p>
    <w:p w14:paraId="2CEBB256" w14:textId="77777777" w:rsidR="00536EDE" w:rsidRPr="00097B6F" w:rsidRDefault="00536EDE" w:rsidP="00536EDE">
      <w:pPr>
        <w:pStyle w:val="ListParagraph"/>
        <w:numPr>
          <w:ilvl w:val="0"/>
          <w:numId w:val="26"/>
        </w:numPr>
        <w:jc w:val="both"/>
        <w:rPr>
          <w:rFonts w:ascii="Times New Roman" w:hAnsi="Times New Roman"/>
          <w:bCs/>
          <w:i/>
        </w:rPr>
      </w:pPr>
      <w:r w:rsidRPr="00097B6F">
        <w:rPr>
          <w:rFonts w:ascii="Times New Roman" w:hAnsi="Times New Roman"/>
          <w:bCs/>
          <w:i/>
        </w:rPr>
        <w:t xml:space="preserve">Increase max number of BFD-RSs across all BFD-RS sets per DL BWP to 20  </w:t>
      </w:r>
    </w:p>
    <w:p w14:paraId="6925559F" w14:textId="77777777" w:rsidR="00536EDE" w:rsidRPr="002368C3" w:rsidRDefault="00536EDE" w:rsidP="00536EDE">
      <w:pPr>
        <w:snapToGrid w:val="0"/>
        <w:spacing w:after="0"/>
        <w:contextualSpacing/>
        <w:rPr>
          <w:sz w:val="22"/>
          <w:szCs w:val="22"/>
        </w:rPr>
      </w:pPr>
    </w:p>
    <w:p w14:paraId="2CE5CA1E" w14:textId="77777777" w:rsidR="00536EDE" w:rsidRPr="00097B6F" w:rsidRDefault="00536EDE" w:rsidP="00536EDE">
      <w:pPr>
        <w:snapToGrid w:val="0"/>
        <w:spacing w:after="0"/>
        <w:contextualSpacing/>
        <w:rPr>
          <w:bCs/>
          <w:i/>
          <w:sz w:val="22"/>
          <w:szCs w:val="22"/>
        </w:rPr>
      </w:pPr>
      <w:r w:rsidRPr="00097B6F">
        <w:rPr>
          <w:b/>
          <w:i/>
          <w:sz w:val="22"/>
          <w:szCs w:val="22"/>
        </w:rPr>
        <w:t>Proposal 2:</w:t>
      </w:r>
      <w:r w:rsidRPr="002368C3">
        <w:rPr>
          <w:b/>
          <w:i/>
          <w:sz w:val="22"/>
          <w:szCs w:val="22"/>
        </w:rPr>
        <w:t xml:space="preserve"> </w:t>
      </w:r>
      <w:r w:rsidRPr="00097B6F">
        <w:rPr>
          <w:bCs/>
          <w:i/>
          <w:sz w:val="22"/>
          <w:szCs w:val="22"/>
        </w:rPr>
        <w:t xml:space="preserve">Support both explicit and implicit BFD-RS configuration with CORESETs. </w:t>
      </w:r>
    </w:p>
    <w:p w14:paraId="58EB011B" w14:textId="617B0144" w:rsidR="00536EDE" w:rsidRPr="002368C3" w:rsidRDefault="00536EDE" w:rsidP="00536EDE">
      <w:pPr>
        <w:snapToGrid w:val="0"/>
        <w:spacing w:after="0"/>
        <w:ind w:firstLine="288"/>
        <w:contextualSpacing/>
        <w:jc w:val="both"/>
        <w:rPr>
          <w:sz w:val="22"/>
          <w:szCs w:val="22"/>
        </w:rPr>
      </w:pPr>
    </w:p>
    <w:p w14:paraId="72186262" w14:textId="77777777" w:rsidR="00536EDE" w:rsidRPr="008522FC" w:rsidRDefault="00536EDE" w:rsidP="00536EDE">
      <w:pPr>
        <w:snapToGrid w:val="0"/>
        <w:spacing w:after="0"/>
        <w:contextualSpacing/>
        <w:rPr>
          <w:bCs/>
          <w:i/>
          <w:sz w:val="22"/>
          <w:szCs w:val="22"/>
          <w:u w:val="single"/>
        </w:rPr>
      </w:pPr>
      <w:r w:rsidRPr="008522FC">
        <w:rPr>
          <w:b/>
          <w:i/>
          <w:sz w:val="22"/>
          <w:szCs w:val="22"/>
        </w:rPr>
        <w:t>Proposal 3:</w:t>
      </w:r>
      <w:r w:rsidRPr="0057157B">
        <w:rPr>
          <w:b/>
          <w:i/>
          <w:sz w:val="22"/>
          <w:szCs w:val="22"/>
        </w:rPr>
        <w:t xml:space="preserve"> </w:t>
      </w:r>
      <w:r w:rsidRPr="008522FC">
        <w:rPr>
          <w:bCs/>
          <w:i/>
          <w:sz w:val="22"/>
          <w:szCs w:val="22"/>
        </w:rPr>
        <w:t xml:space="preserve">In multi-DCI case, support implicit determination of failed RS based on </w:t>
      </w:r>
      <w:proofErr w:type="spellStart"/>
      <w:r w:rsidRPr="008522FC">
        <w:rPr>
          <w:bCs/>
          <w:i/>
          <w:sz w:val="22"/>
          <w:szCs w:val="22"/>
        </w:rPr>
        <w:t>CORESETPoolIndex</w:t>
      </w:r>
      <w:proofErr w:type="spellEnd"/>
      <w:r w:rsidRPr="008522FC">
        <w:rPr>
          <w:bCs/>
          <w:i/>
          <w:sz w:val="22"/>
          <w:szCs w:val="22"/>
        </w:rPr>
        <w:t>.</w:t>
      </w:r>
      <w:r w:rsidRPr="008522FC">
        <w:rPr>
          <w:bCs/>
          <w:i/>
          <w:sz w:val="22"/>
          <w:szCs w:val="22"/>
          <w:u w:val="single"/>
        </w:rPr>
        <w:t xml:space="preserve"> </w:t>
      </w:r>
    </w:p>
    <w:p w14:paraId="2C833CEC" w14:textId="77777777" w:rsidR="00536EDE" w:rsidRPr="002368C3" w:rsidRDefault="00536EDE" w:rsidP="00536EDE">
      <w:pPr>
        <w:snapToGrid w:val="0"/>
        <w:spacing w:after="0"/>
        <w:ind w:firstLine="288"/>
        <w:contextualSpacing/>
        <w:rPr>
          <w:sz w:val="22"/>
          <w:szCs w:val="22"/>
        </w:rPr>
      </w:pPr>
    </w:p>
    <w:p w14:paraId="434BE317" w14:textId="77777777" w:rsidR="00536EDE" w:rsidRPr="00B815D5" w:rsidRDefault="00536EDE" w:rsidP="00536EDE">
      <w:pPr>
        <w:snapToGrid w:val="0"/>
        <w:spacing w:after="0"/>
        <w:contextualSpacing/>
        <w:rPr>
          <w:b/>
          <w:i/>
          <w:sz w:val="22"/>
          <w:szCs w:val="22"/>
        </w:rPr>
      </w:pPr>
      <w:r w:rsidRPr="002D0BA0">
        <w:rPr>
          <w:b/>
          <w:i/>
          <w:sz w:val="22"/>
          <w:szCs w:val="22"/>
        </w:rPr>
        <w:t>Proposal 4:</w:t>
      </w:r>
      <w:r>
        <w:rPr>
          <w:b/>
          <w:i/>
          <w:sz w:val="22"/>
          <w:szCs w:val="22"/>
        </w:rPr>
        <w:t xml:space="preserve"> </w:t>
      </w:r>
      <w:r w:rsidRPr="002D0BA0">
        <w:rPr>
          <w:bCs/>
          <w:i/>
          <w:sz w:val="22"/>
          <w:szCs w:val="22"/>
        </w:rPr>
        <w:t>Support one-to-one association of the NBI-RS set to the BFD-RS set</w:t>
      </w:r>
      <w:r>
        <w:rPr>
          <w:b/>
          <w:i/>
          <w:sz w:val="22"/>
          <w:szCs w:val="22"/>
        </w:rPr>
        <w:t>.</w:t>
      </w:r>
    </w:p>
    <w:p w14:paraId="5153BF13" w14:textId="77777777" w:rsidR="00536EDE" w:rsidRPr="00E41290" w:rsidRDefault="00536EDE" w:rsidP="00536EDE">
      <w:pPr>
        <w:snapToGrid w:val="0"/>
        <w:spacing w:after="0"/>
        <w:ind w:firstLine="288"/>
        <w:contextualSpacing/>
      </w:pPr>
    </w:p>
    <w:p w14:paraId="7BF1834C" w14:textId="62845B5D" w:rsidR="00536EDE" w:rsidRPr="00742A12" w:rsidRDefault="00536EDE" w:rsidP="00536EDE">
      <w:pPr>
        <w:spacing w:after="0"/>
        <w:jc w:val="both"/>
        <w:rPr>
          <w:bCs/>
          <w:i/>
          <w:sz w:val="22"/>
          <w:szCs w:val="22"/>
        </w:rPr>
      </w:pPr>
      <w:r w:rsidRPr="00742A12">
        <w:rPr>
          <w:b/>
          <w:i/>
          <w:sz w:val="22"/>
          <w:szCs w:val="22"/>
        </w:rPr>
        <w:t xml:space="preserve">Proposal 5: </w:t>
      </w:r>
      <w:r w:rsidRPr="00742A12">
        <w:rPr>
          <w:bCs/>
          <w:i/>
          <w:sz w:val="22"/>
          <w:szCs w:val="22"/>
        </w:rPr>
        <w:t>Support up to one dedicated PUCCH-SR resource in a cell group (Option 1) with one spatial filter per TRP.</w:t>
      </w:r>
    </w:p>
    <w:p w14:paraId="72F39C14" w14:textId="77777777" w:rsidR="00536EDE" w:rsidRDefault="00536EDE" w:rsidP="00536EDE">
      <w:pPr>
        <w:spacing w:after="0"/>
        <w:jc w:val="both"/>
        <w:rPr>
          <w:b/>
          <w:i/>
          <w:sz w:val="22"/>
          <w:szCs w:val="22"/>
        </w:rPr>
      </w:pPr>
    </w:p>
    <w:p w14:paraId="5CF9C803" w14:textId="06B79658" w:rsidR="00536EDE" w:rsidRPr="00465DBC" w:rsidRDefault="00536EDE" w:rsidP="00536EDE">
      <w:pPr>
        <w:spacing w:after="0"/>
        <w:jc w:val="both"/>
        <w:rPr>
          <w:b/>
          <w:i/>
          <w:sz w:val="22"/>
          <w:szCs w:val="22"/>
        </w:rPr>
      </w:pPr>
      <w:r w:rsidRPr="00465DBC">
        <w:rPr>
          <w:b/>
          <w:i/>
          <w:sz w:val="22"/>
          <w:szCs w:val="22"/>
        </w:rPr>
        <w:t xml:space="preserve">Proposal 6: </w:t>
      </w:r>
      <w:r w:rsidRPr="00465DBC">
        <w:rPr>
          <w:bCs/>
          <w:i/>
          <w:sz w:val="22"/>
          <w:szCs w:val="22"/>
        </w:rPr>
        <w:t xml:space="preserve">If beam failure is detected at both TRP simultaneously, the BFR associated to TRP1 or </w:t>
      </w:r>
      <w:proofErr w:type="spellStart"/>
      <w:r w:rsidRPr="00465DBC">
        <w:rPr>
          <w:bCs/>
          <w:i/>
          <w:sz w:val="22"/>
          <w:szCs w:val="22"/>
        </w:rPr>
        <w:t>PCell</w:t>
      </w:r>
      <w:proofErr w:type="spellEnd"/>
      <w:r w:rsidRPr="00465DBC">
        <w:rPr>
          <w:bCs/>
          <w:i/>
          <w:sz w:val="22"/>
          <w:szCs w:val="22"/>
        </w:rPr>
        <w:t xml:space="preserve"> should be prioritized.</w:t>
      </w:r>
      <w:r w:rsidRPr="00465DBC">
        <w:rPr>
          <w:b/>
          <w:i/>
          <w:sz w:val="22"/>
          <w:szCs w:val="22"/>
        </w:rPr>
        <w:t xml:space="preserve"> </w:t>
      </w:r>
    </w:p>
    <w:p w14:paraId="35D765A8" w14:textId="77777777" w:rsidR="00536EDE" w:rsidRDefault="00536EDE" w:rsidP="00536EDE">
      <w:pPr>
        <w:spacing w:after="0"/>
        <w:jc w:val="both"/>
        <w:rPr>
          <w:b/>
          <w:i/>
          <w:sz w:val="22"/>
          <w:szCs w:val="22"/>
        </w:rPr>
      </w:pPr>
    </w:p>
    <w:p w14:paraId="3EBCCB4A" w14:textId="2363A5D1" w:rsidR="00536EDE" w:rsidRPr="00536EDE" w:rsidRDefault="00536EDE" w:rsidP="00536EDE">
      <w:pPr>
        <w:spacing w:after="0"/>
        <w:jc w:val="both"/>
        <w:rPr>
          <w:b/>
          <w:i/>
          <w:sz w:val="22"/>
          <w:szCs w:val="22"/>
        </w:rPr>
      </w:pPr>
      <w:r w:rsidRPr="00536EDE">
        <w:rPr>
          <w:b/>
          <w:i/>
          <w:sz w:val="22"/>
          <w:szCs w:val="22"/>
        </w:rPr>
        <w:t xml:space="preserve">Proposal 7: </w:t>
      </w:r>
      <w:r w:rsidRPr="00536EDE">
        <w:rPr>
          <w:bCs/>
          <w:i/>
          <w:sz w:val="22"/>
          <w:szCs w:val="22"/>
        </w:rPr>
        <w:t>Include index information of failed TRPs in BFR MAC-CE.</w:t>
      </w:r>
      <w:r w:rsidRPr="00536EDE">
        <w:rPr>
          <w:b/>
          <w:i/>
          <w:sz w:val="22"/>
          <w:szCs w:val="22"/>
        </w:rPr>
        <w:t xml:space="preserve"> </w:t>
      </w:r>
    </w:p>
    <w:p w14:paraId="1E8E36EE" w14:textId="77777777" w:rsidR="001D79BB" w:rsidRPr="00B11D07" w:rsidRDefault="001D79BB" w:rsidP="002776B2">
      <w:pPr>
        <w:spacing w:after="0" w:line="276" w:lineRule="auto"/>
        <w:contextualSpacing/>
        <w:jc w:val="both"/>
        <w:rPr>
          <w:rFonts w:ascii="Times" w:hAnsi="Times" w:cs="Times"/>
          <w:b/>
          <w:i/>
          <w:lang w:eastAsia="zh-CN"/>
        </w:rPr>
      </w:pPr>
    </w:p>
    <w:p w14:paraId="32220EEF" w14:textId="77777777" w:rsidR="00C4142E" w:rsidRPr="00E913CF" w:rsidRDefault="00C4142E" w:rsidP="002776B2">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References</w:t>
      </w:r>
    </w:p>
    <w:p w14:paraId="4F8B6B7E" w14:textId="1558F752" w:rsidR="00401248" w:rsidRPr="00A477FE" w:rsidRDefault="0022592A" w:rsidP="002776B2">
      <w:pPr>
        <w:pStyle w:val="BodyText"/>
        <w:numPr>
          <w:ilvl w:val="0"/>
          <w:numId w:val="9"/>
        </w:numPr>
        <w:overflowPunct/>
        <w:autoSpaceDE/>
        <w:autoSpaceDN/>
        <w:adjustRightInd/>
        <w:spacing w:after="0" w:line="276" w:lineRule="auto"/>
        <w:contextualSpacing/>
        <w:textAlignment w:val="auto"/>
        <w:rPr>
          <w:rFonts w:cs="Times"/>
          <w:sz w:val="22"/>
          <w:szCs w:val="20"/>
        </w:rPr>
      </w:pPr>
      <w:r>
        <w:rPr>
          <w:rFonts w:eastAsiaTheme="minorEastAsia" w:cs="Times"/>
          <w:sz w:val="22"/>
          <w:szCs w:val="20"/>
          <w:lang w:eastAsia="zh-CN"/>
        </w:rPr>
        <w:t>Chairman’s Notes, 3GPP TSG RAN WG1 Meeting #10</w:t>
      </w:r>
      <w:r w:rsidR="001C5FDD">
        <w:rPr>
          <w:rFonts w:eastAsiaTheme="minorEastAsia" w:cs="Times"/>
          <w:sz w:val="22"/>
          <w:szCs w:val="20"/>
          <w:lang w:eastAsia="zh-CN"/>
        </w:rPr>
        <w:t>3</w:t>
      </w:r>
      <w:r>
        <w:rPr>
          <w:rFonts w:eastAsiaTheme="minorEastAsia" w:cs="Times"/>
          <w:sz w:val="22"/>
          <w:szCs w:val="20"/>
          <w:lang w:eastAsia="zh-CN"/>
        </w:rPr>
        <w:t xml:space="preserve">-e, e-Meeting, </w:t>
      </w:r>
      <w:r w:rsidR="00A66D81">
        <w:rPr>
          <w:rFonts w:eastAsiaTheme="minorEastAsia" w:cs="Times"/>
          <w:sz w:val="22"/>
          <w:szCs w:val="20"/>
          <w:lang w:eastAsia="zh-CN"/>
        </w:rPr>
        <w:t>Oct</w:t>
      </w:r>
      <w:r w:rsidR="006841C4">
        <w:rPr>
          <w:rFonts w:eastAsiaTheme="minorEastAsia" w:cs="Times"/>
          <w:sz w:val="22"/>
          <w:szCs w:val="20"/>
          <w:lang w:eastAsia="zh-CN"/>
        </w:rPr>
        <w:t>ober 26</w:t>
      </w:r>
      <w:r w:rsidR="006841C4" w:rsidRPr="006841C4">
        <w:rPr>
          <w:rFonts w:eastAsiaTheme="minorEastAsia" w:cs="Times"/>
          <w:sz w:val="22"/>
          <w:szCs w:val="20"/>
          <w:vertAlign w:val="superscript"/>
          <w:lang w:eastAsia="zh-CN"/>
        </w:rPr>
        <w:t>th</w:t>
      </w:r>
      <w:r w:rsidR="006841C4">
        <w:rPr>
          <w:rFonts w:eastAsiaTheme="minorEastAsia" w:cs="Times"/>
          <w:sz w:val="22"/>
          <w:szCs w:val="20"/>
          <w:lang w:eastAsia="zh-CN"/>
        </w:rPr>
        <w:t xml:space="preserve"> – </w:t>
      </w:r>
      <w:r w:rsidR="00A66D81">
        <w:rPr>
          <w:rFonts w:eastAsiaTheme="minorEastAsia" w:cs="Times"/>
          <w:sz w:val="22"/>
          <w:szCs w:val="20"/>
          <w:lang w:eastAsia="zh-CN"/>
        </w:rPr>
        <w:t>Nov</w:t>
      </w:r>
      <w:r w:rsidR="006841C4">
        <w:rPr>
          <w:rFonts w:eastAsiaTheme="minorEastAsia" w:cs="Times"/>
          <w:sz w:val="22"/>
          <w:szCs w:val="20"/>
          <w:lang w:eastAsia="zh-CN"/>
        </w:rPr>
        <w:t>ember 13</w:t>
      </w:r>
      <w:r w:rsidR="006841C4" w:rsidRPr="006841C4">
        <w:rPr>
          <w:rFonts w:eastAsiaTheme="minorEastAsia" w:cs="Times"/>
          <w:sz w:val="22"/>
          <w:szCs w:val="20"/>
          <w:vertAlign w:val="superscript"/>
          <w:lang w:eastAsia="zh-CN"/>
        </w:rPr>
        <w:t>th</w:t>
      </w:r>
      <w:proofErr w:type="gramStart"/>
      <w:r>
        <w:rPr>
          <w:rFonts w:eastAsiaTheme="minorEastAsia" w:cs="Times"/>
          <w:sz w:val="22"/>
          <w:szCs w:val="20"/>
          <w:lang w:eastAsia="zh-CN"/>
        </w:rPr>
        <w:t xml:space="preserve"> 202</w:t>
      </w:r>
      <w:r w:rsidR="00A66D81">
        <w:rPr>
          <w:rFonts w:eastAsiaTheme="minorEastAsia" w:cs="Times"/>
          <w:sz w:val="22"/>
          <w:szCs w:val="20"/>
          <w:lang w:eastAsia="zh-CN"/>
        </w:rPr>
        <w:t>0</w:t>
      </w:r>
      <w:proofErr w:type="gramEnd"/>
    </w:p>
    <w:sectPr w:rsidR="00401248" w:rsidRPr="00A477FE"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1EBC19" w14:textId="77777777" w:rsidR="006B4981" w:rsidRDefault="006B4981">
      <w:r>
        <w:separator/>
      </w:r>
    </w:p>
  </w:endnote>
  <w:endnote w:type="continuationSeparator" w:id="0">
    <w:p w14:paraId="571F079A" w14:textId="77777777" w:rsidR="006B4981" w:rsidRDefault="006B4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8CDF5" w14:textId="77777777" w:rsidR="006B4981" w:rsidRDefault="006B4981">
      <w:r>
        <w:separator/>
      </w:r>
    </w:p>
  </w:footnote>
  <w:footnote w:type="continuationSeparator" w:id="0">
    <w:p w14:paraId="4C4552D4" w14:textId="77777777" w:rsidR="006B4981" w:rsidRDefault="006B4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21042B"/>
    <w:multiLevelType w:val="hybridMultilevel"/>
    <w:tmpl w:val="CA3601DC"/>
    <w:lvl w:ilvl="0" w:tplc="CB2870E0">
      <w:start w:val="1"/>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67611EB"/>
    <w:multiLevelType w:val="hybridMultilevel"/>
    <w:tmpl w:val="71762652"/>
    <w:lvl w:ilvl="0" w:tplc="27D44FB0">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9"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792074"/>
    <w:multiLevelType w:val="hybridMultilevel"/>
    <w:tmpl w:val="B18A88EC"/>
    <w:lvl w:ilvl="0" w:tplc="BDC85476">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5F16AB"/>
    <w:multiLevelType w:val="hybridMultilevel"/>
    <w:tmpl w:val="CD6C4F10"/>
    <w:lvl w:ilvl="0" w:tplc="90F48076">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C35C4"/>
    <w:multiLevelType w:val="hybridMultilevel"/>
    <w:tmpl w:val="1436A688"/>
    <w:lvl w:ilvl="0" w:tplc="4CBEAA4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17"/>
  </w:num>
  <w:num w:numId="7">
    <w:abstractNumId w:val="12"/>
    <w:lvlOverride w:ilvl="0">
      <w:startOverride w:val="1"/>
    </w:lvlOverride>
  </w:num>
  <w:num w:numId="8">
    <w:abstractNumId w:val="20"/>
  </w:num>
  <w:num w:numId="9">
    <w:abstractNumId w:val="5"/>
  </w:num>
  <w:num w:numId="10">
    <w:abstractNumId w:val="16"/>
  </w:num>
  <w:num w:numId="11">
    <w:abstractNumId w:val="10"/>
  </w:num>
  <w:num w:numId="12">
    <w:abstractNumId w:val="9"/>
  </w:num>
  <w:num w:numId="13">
    <w:abstractNumId w:val="18"/>
  </w:num>
  <w:num w:numId="14">
    <w:abstractNumId w:val="6"/>
  </w:num>
  <w:num w:numId="15">
    <w:abstractNumId w:val="21"/>
  </w:num>
  <w:num w:numId="16">
    <w:abstractNumId w:val="2"/>
  </w:num>
  <w:num w:numId="17">
    <w:abstractNumId w:val="19"/>
  </w:num>
  <w:num w:numId="18">
    <w:abstractNumId w:val="4"/>
  </w:num>
  <w:num w:numId="19">
    <w:abstractNumId w:val="11"/>
  </w:num>
  <w:num w:numId="20">
    <w:abstractNumId w:val="22"/>
  </w:num>
  <w:num w:numId="21">
    <w:abstractNumId w:val="23"/>
  </w:num>
  <w:num w:numId="22">
    <w:abstractNumId w:val="13"/>
  </w:num>
  <w:num w:numId="23">
    <w:abstractNumId w:val="15"/>
  </w:num>
  <w:num w:numId="24">
    <w:abstractNumId w:val="8"/>
  </w:num>
  <w:num w:numId="25">
    <w:abstractNumId w:val="10"/>
  </w:num>
  <w:num w:numId="26">
    <w:abstractNumId w:val="25"/>
  </w:num>
  <w:num w:numId="2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71F"/>
    <w:rsid w:val="000029A6"/>
    <w:rsid w:val="00003131"/>
    <w:rsid w:val="00003158"/>
    <w:rsid w:val="00003772"/>
    <w:rsid w:val="000037FB"/>
    <w:rsid w:val="0000387D"/>
    <w:rsid w:val="00004479"/>
    <w:rsid w:val="00004564"/>
    <w:rsid w:val="00004885"/>
    <w:rsid w:val="00004CD0"/>
    <w:rsid w:val="00004CE6"/>
    <w:rsid w:val="00004D8C"/>
    <w:rsid w:val="00004DCB"/>
    <w:rsid w:val="0000511E"/>
    <w:rsid w:val="000051F0"/>
    <w:rsid w:val="00005327"/>
    <w:rsid w:val="0000553B"/>
    <w:rsid w:val="000059D4"/>
    <w:rsid w:val="00005AC4"/>
    <w:rsid w:val="00006009"/>
    <w:rsid w:val="0000646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69B"/>
    <w:rsid w:val="00012816"/>
    <w:rsid w:val="00012D90"/>
    <w:rsid w:val="0001321B"/>
    <w:rsid w:val="0001343D"/>
    <w:rsid w:val="00013633"/>
    <w:rsid w:val="000137FF"/>
    <w:rsid w:val="0001396F"/>
    <w:rsid w:val="00013B63"/>
    <w:rsid w:val="000141F0"/>
    <w:rsid w:val="00014D13"/>
    <w:rsid w:val="00015BCB"/>
    <w:rsid w:val="00015DD2"/>
    <w:rsid w:val="0001614C"/>
    <w:rsid w:val="000162B2"/>
    <w:rsid w:val="0001634E"/>
    <w:rsid w:val="00016A6A"/>
    <w:rsid w:val="00016DCE"/>
    <w:rsid w:val="00016FF6"/>
    <w:rsid w:val="0001729B"/>
    <w:rsid w:val="00017309"/>
    <w:rsid w:val="000178B8"/>
    <w:rsid w:val="0002020B"/>
    <w:rsid w:val="00020250"/>
    <w:rsid w:val="00020331"/>
    <w:rsid w:val="00020442"/>
    <w:rsid w:val="000205C1"/>
    <w:rsid w:val="000208B8"/>
    <w:rsid w:val="00020936"/>
    <w:rsid w:val="00020D09"/>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65"/>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7"/>
    <w:rsid w:val="000300FE"/>
    <w:rsid w:val="00030365"/>
    <w:rsid w:val="00030634"/>
    <w:rsid w:val="00030766"/>
    <w:rsid w:val="00030C47"/>
    <w:rsid w:val="00030ED5"/>
    <w:rsid w:val="00030F74"/>
    <w:rsid w:val="0003103C"/>
    <w:rsid w:val="00031242"/>
    <w:rsid w:val="00031498"/>
    <w:rsid w:val="00031815"/>
    <w:rsid w:val="00031ECE"/>
    <w:rsid w:val="00031EDD"/>
    <w:rsid w:val="00032043"/>
    <w:rsid w:val="000321DC"/>
    <w:rsid w:val="00032449"/>
    <w:rsid w:val="000328E7"/>
    <w:rsid w:val="00032989"/>
    <w:rsid w:val="00032A64"/>
    <w:rsid w:val="000334D2"/>
    <w:rsid w:val="00033834"/>
    <w:rsid w:val="00033A55"/>
    <w:rsid w:val="00033AE8"/>
    <w:rsid w:val="00033E5C"/>
    <w:rsid w:val="00033EC5"/>
    <w:rsid w:val="00034597"/>
    <w:rsid w:val="000348D8"/>
    <w:rsid w:val="000349B7"/>
    <w:rsid w:val="00034DC2"/>
    <w:rsid w:val="000350B6"/>
    <w:rsid w:val="000351E0"/>
    <w:rsid w:val="0003540B"/>
    <w:rsid w:val="000356E1"/>
    <w:rsid w:val="00035958"/>
    <w:rsid w:val="00035CAB"/>
    <w:rsid w:val="00035FE8"/>
    <w:rsid w:val="00036046"/>
    <w:rsid w:val="00036A16"/>
    <w:rsid w:val="00036C45"/>
    <w:rsid w:val="00036D25"/>
    <w:rsid w:val="00036FA7"/>
    <w:rsid w:val="000377E3"/>
    <w:rsid w:val="00037910"/>
    <w:rsid w:val="00037A21"/>
    <w:rsid w:val="00037EDB"/>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D58"/>
    <w:rsid w:val="00043F71"/>
    <w:rsid w:val="0004403C"/>
    <w:rsid w:val="00044225"/>
    <w:rsid w:val="00044359"/>
    <w:rsid w:val="00044576"/>
    <w:rsid w:val="00044FC4"/>
    <w:rsid w:val="0004516E"/>
    <w:rsid w:val="000451E5"/>
    <w:rsid w:val="000453F6"/>
    <w:rsid w:val="0004578C"/>
    <w:rsid w:val="00045B35"/>
    <w:rsid w:val="00046CD6"/>
    <w:rsid w:val="00046CE4"/>
    <w:rsid w:val="00046CFA"/>
    <w:rsid w:val="00046F9A"/>
    <w:rsid w:val="0004713D"/>
    <w:rsid w:val="000472F3"/>
    <w:rsid w:val="000475B5"/>
    <w:rsid w:val="000477BB"/>
    <w:rsid w:val="000479B5"/>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072"/>
    <w:rsid w:val="0005456E"/>
    <w:rsid w:val="0005468A"/>
    <w:rsid w:val="00054ACE"/>
    <w:rsid w:val="00054DAB"/>
    <w:rsid w:val="00054EC3"/>
    <w:rsid w:val="0005504C"/>
    <w:rsid w:val="0005539F"/>
    <w:rsid w:val="00055873"/>
    <w:rsid w:val="00055B8E"/>
    <w:rsid w:val="0005602E"/>
    <w:rsid w:val="00056057"/>
    <w:rsid w:val="00056085"/>
    <w:rsid w:val="0005678F"/>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FDB"/>
    <w:rsid w:val="000612C5"/>
    <w:rsid w:val="00061336"/>
    <w:rsid w:val="00061985"/>
    <w:rsid w:val="00061E34"/>
    <w:rsid w:val="000621A9"/>
    <w:rsid w:val="0006263A"/>
    <w:rsid w:val="00062DE9"/>
    <w:rsid w:val="000632B7"/>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3959"/>
    <w:rsid w:val="00074375"/>
    <w:rsid w:val="000743A0"/>
    <w:rsid w:val="000746D6"/>
    <w:rsid w:val="0007483C"/>
    <w:rsid w:val="00074BF5"/>
    <w:rsid w:val="00074CD9"/>
    <w:rsid w:val="000752CD"/>
    <w:rsid w:val="00075680"/>
    <w:rsid w:val="0007590A"/>
    <w:rsid w:val="00075999"/>
    <w:rsid w:val="00075B3D"/>
    <w:rsid w:val="00075C16"/>
    <w:rsid w:val="00075D6B"/>
    <w:rsid w:val="000764E2"/>
    <w:rsid w:val="0007747E"/>
    <w:rsid w:val="0007756B"/>
    <w:rsid w:val="00077579"/>
    <w:rsid w:val="000776CD"/>
    <w:rsid w:val="000805B2"/>
    <w:rsid w:val="00080786"/>
    <w:rsid w:val="00080D68"/>
    <w:rsid w:val="00080D74"/>
    <w:rsid w:val="000814B2"/>
    <w:rsid w:val="00081534"/>
    <w:rsid w:val="00081749"/>
    <w:rsid w:val="00081A42"/>
    <w:rsid w:val="00081DF6"/>
    <w:rsid w:val="00082152"/>
    <w:rsid w:val="00082293"/>
    <w:rsid w:val="0008253A"/>
    <w:rsid w:val="000825BC"/>
    <w:rsid w:val="000826FF"/>
    <w:rsid w:val="00082A49"/>
    <w:rsid w:val="00082E0C"/>
    <w:rsid w:val="00082F4C"/>
    <w:rsid w:val="00083322"/>
    <w:rsid w:val="00083391"/>
    <w:rsid w:val="00083760"/>
    <w:rsid w:val="00083788"/>
    <w:rsid w:val="000839CE"/>
    <w:rsid w:val="000839E8"/>
    <w:rsid w:val="00083E97"/>
    <w:rsid w:val="00083EBD"/>
    <w:rsid w:val="00084167"/>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CAA"/>
    <w:rsid w:val="00090E2A"/>
    <w:rsid w:val="00090F31"/>
    <w:rsid w:val="00091714"/>
    <w:rsid w:val="00091C08"/>
    <w:rsid w:val="000921E3"/>
    <w:rsid w:val="00092334"/>
    <w:rsid w:val="00092DDD"/>
    <w:rsid w:val="00092EF4"/>
    <w:rsid w:val="00093095"/>
    <w:rsid w:val="00093151"/>
    <w:rsid w:val="000931C3"/>
    <w:rsid w:val="000935DC"/>
    <w:rsid w:val="00093928"/>
    <w:rsid w:val="00093B23"/>
    <w:rsid w:val="00093C12"/>
    <w:rsid w:val="00093EA6"/>
    <w:rsid w:val="00094059"/>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6D1"/>
    <w:rsid w:val="000979F0"/>
    <w:rsid w:val="00097AE8"/>
    <w:rsid w:val="00097B6F"/>
    <w:rsid w:val="000A0253"/>
    <w:rsid w:val="000A02DC"/>
    <w:rsid w:val="000A0CA1"/>
    <w:rsid w:val="000A0E99"/>
    <w:rsid w:val="000A1882"/>
    <w:rsid w:val="000A1916"/>
    <w:rsid w:val="000A1996"/>
    <w:rsid w:val="000A1AD3"/>
    <w:rsid w:val="000A1B13"/>
    <w:rsid w:val="000A1D49"/>
    <w:rsid w:val="000A2131"/>
    <w:rsid w:val="000A23B7"/>
    <w:rsid w:val="000A2D70"/>
    <w:rsid w:val="000A310F"/>
    <w:rsid w:val="000A336F"/>
    <w:rsid w:val="000A34D8"/>
    <w:rsid w:val="000A3561"/>
    <w:rsid w:val="000A38D9"/>
    <w:rsid w:val="000A3A3A"/>
    <w:rsid w:val="000A3ACB"/>
    <w:rsid w:val="000A4492"/>
    <w:rsid w:val="000A47AC"/>
    <w:rsid w:val="000A49DE"/>
    <w:rsid w:val="000A4B74"/>
    <w:rsid w:val="000A4C3E"/>
    <w:rsid w:val="000A52B9"/>
    <w:rsid w:val="000A54DF"/>
    <w:rsid w:val="000A57C8"/>
    <w:rsid w:val="000A5AE2"/>
    <w:rsid w:val="000A61CB"/>
    <w:rsid w:val="000A6368"/>
    <w:rsid w:val="000A64B8"/>
    <w:rsid w:val="000A66A7"/>
    <w:rsid w:val="000A6788"/>
    <w:rsid w:val="000A6AC6"/>
    <w:rsid w:val="000A6CFE"/>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56B"/>
    <w:rsid w:val="000B28FA"/>
    <w:rsid w:val="000B2A25"/>
    <w:rsid w:val="000B2AAA"/>
    <w:rsid w:val="000B32D4"/>
    <w:rsid w:val="000B38DA"/>
    <w:rsid w:val="000B3F37"/>
    <w:rsid w:val="000B446D"/>
    <w:rsid w:val="000B469C"/>
    <w:rsid w:val="000B48A8"/>
    <w:rsid w:val="000B49D7"/>
    <w:rsid w:val="000B5246"/>
    <w:rsid w:val="000B53AF"/>
    <w:rsid w:val="000B546F"/>
    <w:rsid w:val="000B569D"/>
    <w:rsid w:val="000B5E69"/>
    <w:rsid w:val="000B60B9"/>
    <w:rsid w:val="000B65BE"/>
    <w:rsid w:val="000B6B8B"/>
    <w:rsid w:val="000B6BDF"/>
    <w:rsid w:val="000B6E18"/>
    <w:rsid w:val="000B71B6"/>
    <w:rsid w:val="000B7387"/>
    <w:rsid w:val="000B76BB"/>
    <w:rsid w:val="000B7D5E"/>
    <w:rsid w:val="000C0061"/>
    <w:rsid w:val="000C0BCB"/>
    <w:rsid w:val="000C133A"/>
    <w:rsid w:val="000C143C"/>
    <w:rsid w:val="000C1DBD"/>
    <w:rsid w:val="000C1F69"/>
    <w:rsid w:val="000C20A6"/>
    <w:rsid w:val="000C2DE1"/>
    <w:rsid w:val="000C2ED9"/>
    <w:rsid w:val="000C393F"/>
    <w:rsid w:val="000C3987"/>
    <w:rsid w:val="000C3EB8"/>
    <w:rsid w:val="000C3F16"/>
    <w:rsid w:val="000C44B7"/>
    <w:rsid w:val="000C4C76"/>
    <w:rsid w:val="000C4DDC"/>
    <w:rsid w:val="000C4F06"/>
    <w:rsid w:val="000C550B"/>
    <w:rsid w:val="000C5669"/>
    <w:rsid w:val="000C56AA"/>
    <w:rsid w:val="000C5759"/>
    <w:rsid w:val="000C5865"/>
    <w:rsid w:val="000C5872"/>
    <w:rsid w:val="000C59A5"/>
    <w:rsid w:val="000C5B11"/>
    <w:rsid w:val="000C5E7D"/>
    <w:rsid w:val="000C5F30"/>
    <w:rsid w:val="000C65B6"/>
    <w:rsid w:val="000C673C"/>
    <w:rsid w:val="000C69F8"/>
    <w:rsid w:val="000C6C96"/>
    <w:rsid w:val="000C6CC9"/>
    <w:rsid w:val="000C71D9"/>
    <w:rsid w:val="000C7315"/>
    <w:rsid w:val="000C7C3E"/>
    <w:rsid w:val="000D037E"/>
    <w:rsid w:val="000D063F"/>
    <w:rsid w:val="000D0A0F"/>
    <w:rsid w:val="000D0AB8"/>
    <w:rsid w:val="000D0BCC"/>
    <w:rsid w:val="000D0F9A"/>
    <w:rsid w:val="000D1004"/>
    <w:rsid w:val="000D148D"/>
    <w:rsid w:val="000D14EB"/>
    <w:rsid w:val="000D1610"/>
    <w:rsid w:val="000D1721"/>
    <w:rsid w:val="000D1737"/>
    <w:rsid w:val="000D199E"/>
    <w:rsid w:val="000D1B7E"/>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79B"/>
    <w:rsid w:val="000E2AC1"/>
    <w:rsid w:val="000E2B02"/>
    <w:rsid w:val="000E2D8C"/>
    <w:rsid w:val="000E3075"/>
    <w:rsid w:val="000E3229"/>
    <w:rsid w:val="000E3358"/>
    <w:rsid w:val="000E3543"/>
    <w:rsid w:val="000E3681"/>
    <w:rsid w:val="000E36E0"/>
    <w:rsid w:val="000E38ED"/>
    <w:rsid w:val="000E3900"/>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B40"/>
    <w:rsid w:val="000F3FFF"/>
    <w:rsid w:val="000F42EA"/>
    <w:rsid w:val="000F43E3"/>
    <w:rsid w:val="000F4A79"/>
    <w:rsid w:val="000F4AD8"/>
    <w:rsid w:val="000F4C1A"/>
    <w:rsid w:val="000F4CAF"/>
    <w:rsid w:val="000F4F44"/>
    <w:rsid w:val="000F4FA9"/>
    <w:rsid w:val="000F52FB"/>
    <w:rsid w:val="000F53CB"/>
    <w:rsid w:val="000F5474"/>
    <w:rsid w:val="000F56C7"/>
    <w:rsid w:val="000F5883"/>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0CDD"/>
    <w:rsid w:val="00101436"/>
    <w:rsid w:val="00101489"/>
    <w:rsid w:val="00101513"/>
    <w:rsid w:val="00101A0E"/>
    <w:rsid w:val="00101ACE"/>
    <w:rsid w:val="00101C0F"/>
    <w:rsid w:val="00101EE5"/>
    <w:rsid w:val="00102147"/>
    <w:rsid w:val="001021B6"/>
    <w:rsid w:val="0010259F"/>
    <w:rsid w:val="00102D2E"/>
    <w:rsid w:val="0010341A"/>
    <w:rsid w:val="00103658"/>
    <w:rsid w:val="0010366C"/>
    <w:rsid w:val="00104058"/>
    <w:rsid w:val="0010405D"/>
    <w:rsid w:val="0010413F"/>
    <w:rsid w:val="00104228"/>
    <w:rsid w:val="0010445E"/>
    <w:rsid w:val="00104871"/>
    <w:rsid w:val="00104A80"/>
    <w:rsid w:val="001050B7"/>
    <w:rsid w:val="0010521E"/>
    <w:rsid w:val="001052CF"/>
    <w:rsid w:val="0010535A"/>
    <w:rsid w:val="0010537A"/>
    <w:rsid w:val="001053B4"/>
    <w:rsid w:val="0010543D"/>
    <w:rsid w:val="0010568A"/>
    <w:rsid w:val="00105748"/>
    <w:rsid w:val="00105820"/>
    <w:rsid w:val="0010593E"/>
    <w:rsid w:val="00105CEE"/>
    <w:rsid w:val="00106296"/>
    <w:rsid w:val="0010660E"/>
    <w:rsid w:val="001067DB"/>
    <w:rsid w:val="001069B2"/>
    <w:rsid w:val="00106A95"/>
    <w:rsid w:val="00106CC3"/>
    <w:rsid w:val="00106D58"/>
    <w:rsid w:val="00106E42"/>
    <w:rsid w:val="00106E7E"/>
    <w:rsid w:val="001074D1"/>
    <w:rsid w:val="00107600"/>
    <w:rsid w:val="00107C26"/>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234A"/>
    <w:rsid w:val="00112509"/>
    <w:rsid w:val="00112B35"/>
    <w:rsid w:val="00112B8F"/>
    <w:rsid w:val="00112D41"/>
    <w:rsid w:val="0011302C"/>
    <w:rsid w:val="00113395"/>
    <w:rsid w:val="001134DA"/>
    <w:rsid w:val="0011368C"/>
    <w:rsid w:val="0011372B"/>
    <w:rsid w:val="001138BF"/>
    <w:rsid w:val="00113D8F"/>
    <w:rsid w:val="001140FA"/>
    <w:rsid w:val="001141CF"/>
    <w:rsid w:val="00114379"/>
    <w:rsid w:val="001146A3"/>
    <w:rsid w:val="001146C6"/>
    <w:rsid w:val="00114776"/>
    <w:rsid w:val="001147B8"/>
    <w:rsid w:val="00114804"/>
    <w:rsid w:val="00114949"/>
    <w:rsid w:val="00114A39"/>
    <w:rsid w:val="00114C7C"/>
    <w:rsid w:val="00114E61"/>
    <w:rsid w:val="00114EA7"/>
    <w:rsid w:val="00115046"/>
    <w:rsid w:val="0011536C"/>
    <w:rsid w:val="001154E7"/>
    <w:rsid w:val="00115716"/>
    <w:rsid w:val="0011584C"/>
    <w:rsid w:val="001159D0"/>
    <w:rsid w:val="00115D19"/>
    <w:rsid w:val="00115D70"/>
    <w:rsid w:val="00115F76"/>
    <w:rsid w:val="0011622A"/>
    <w:rsid w:val="0011677E"/>
    <w:rsid w:val="00116C09"/>
    <w:rsid w:val="00116EBA"/>
    <w:rsid w:val="00116F22"/>
    <w:rsid w:val="00117957"/>
    <w:rsid w:val="00117B90"/>
    <w:rsid w:val="0012022B"/>
    <w:rsid w:val="001202A3"/>
    <w:rsid w:val="001203DB"/>
    <w:rsid w:val="0012065D"/>
    <w:rsid w:val="0012079F"/>
    <w:rsid w:val="001207F3"/>
    <w:rsid w:val="00120C4E"/>
    <w:rsid w:val="00120D2A"/>
    <w:rsid w:val="00120F32"/>
    <w:rsid w:val="00120F42"/>
    <w:rsid w:val="00121897"/>
    <w:rsid w:val="00121AF7"/>
    <w:rsid w:val="00121C1E"/>
    <w:rsid w:val="00121E20"/>
    <w:rsid w:val="00121FDE"/>
    <w:rsid w:val="00122581"/>
    <w:rsid w:val="00122842"/>
    <w:rsid w:val="00122EB3"/>
    <w:rsid w:val="0012314C"/>
    <w:rsid w:val="00123236"/>
    <w:rsid w:val="0012343D"/>
    <w:rsid w:val="0012345C"/>
    <w:rsid w:val="001235C4"/>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93"/>
    <w:rsid w:val="001252FE"/>
    <w:rsid w:val="001257E6"/>
    <w:rsid w:val="00125AD7"/>
    <w:rsid w:val="0012613D"/>
    <w:rsid w:val="0012697D"/>
    <w:rsid w:val="00126C38"/>
    <w:rsid w:val="00126C3C"/>
    <w:rsid w:val="00127225"/>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267"/>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752"/>
    <w:rsid w:val="0014297C"/>
    <w:rsid w:val="00142D73"/>
    <w:rsid w:val="00142E42"/>
    <w:rsid w:val="00142F87"/>
    <w:rsid w:val="001433C9"/>
    <w:rsid w:val="001434BE"/>
    <w:rsid w:val="0014371C"/>
    <w:rsid w:val="00143932"/>
    <w:rsid w:val="00143C9D"/>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9E1"/>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8E8"/>
    <w:rsid w:val="00154A24"/>
    <w:rsid w:val="00154B50"/>
    <w:rsid w:val="00154E96"/>
    <w:rsid w:val="00155C41"/>
    <w:rsid w:val="00155F7A"/>
    <w:rsid w:val="00156260"/>
    <w:rsid w:val="0015674F"/>
    <w:rsid w:val="001569C2"/>
    <w:rsid w:val="0015722D"/>
    <w:rsid w:val="00157966"/>
    <w:rsid w:val="0016019C"/>
    <w:rsid w:val="00160674"/>
    <w:rsid w:val="00160786"/>
    <w:rsid w:val="0016079B"/>
    <w:rsid w:val="001610DB"/>
    <w:rsid w:val="001613DC"/>
    <w:rsid w:val="001618A3"/>
    <w:rsid w:val="00161CC6"/>
    <w:rsid w:val="0016207A"/>
    <w:rsid w:val="00162262"/>
    <w:rsid w:val="00162458"/>
    <w:rsid w:val="00162BD5"/>
    <w:rsid w:val="00162CF1"/>
    <w:rsid w:val="00162F82"/>
    <w:rsid w:val="001630E4"/>
    <w:rsid w:val="001639BC"/>
    <w:rsid w:val="001639E6"/>
    <w:rsid w:val="00163AFC"/>
    <w:rsid w:val="001645AA"/>
    <w:rsid w:val="00164646"/>
    <w:rsid w:val="001647FA"/>
    <w:rsid w:val="001649D4"/>
    <w:rsid w:val="00164C22"/>
    <w:rsid w:val="00165137"/>
    <w:rsid w:val="00165606"/>
    <w:rsid w:val="0016609C"/>
    <w:rsid w:val="00166305"/>
    <w:rsid w:val="0016634F"/>
    <w:rsid w:val="0016683C"/>
    <w:rsid w:val="001669E4"/>
    <w:rsid w:val="001669F9"/>
    <w:rsid w:val="00166B63"/>
    <w:rsid w:val="00166DF7"/>
    <w:rsid w:val="0016700E"/>
    <w:rsid w:val="0016711A"/>
    <w:rsid w:val="0016764C"/>
    <w:rsid w:val="00167709"/>
    <w:rsid w:val="00167713"/>
    <w:rsid w:val="00167806"/>
    <w:rsid w:val="00170397"/>
    <w:rsid w:val="001706E4"/>
    <w:rsid w:val="001708B1"/>
    <w:rsid w:val="001708D0"/>
    <w:rsid w:val="00170959"/>
    <w:rsid w:val="0017100C"/>
    <w:rsid w:val="00171730"/>
    <w:rsid w:val="001718B8"/>
    <w:rsid w:val="00171944"/>
    <w:rsid w:val="00171D7E"/>
    <w:rsid w:val="00171F14"/>
    <w:rsid w:val="0017226B"/>
    <w:rsid w:val="00172903"/>
    <w:rsid w:val="001729E1"/>
    <w:rsid w:val="00172B61"/>
    <w:rsid w:val="00172C20"/>
    <w:rsid w:val="001731D3"/>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368"/>
    <w:rsid w:val="00176414"/>
    <w:rsid w:val="001764FD"/>
    <w:rsid w:val="0017678E"/>
    <w:rsid w:val="00176F85"/>
    <w:rsid w:val="00177036"/>
    <w:rsid w:val="0017714C"/>
    <w:rsid w:val="0017722E"/>
    <w:rsid w:val="001774F7"/>
    <w:rsid w:val="00177711"/>
    <w:rsid w:val="001779A0"/>
    <w:rsid w:val="001779DD"/>
    <w:rsid w:val="00177A0D"/>
    <w:rsid w:val="00177D74"/>
    <w:rsid w:val="00177DFF"/>
    <w:rsid w:val="00177EBD"/>
    <w:rsid w:val="00177EF8"/>
    <w:rsid w:val="00177F0F"/>
    <w:rsid w:val="001800DB"/>
    <w:rsid w:val="00180149"/>
    <w:rsid w:val="0018016C"/>
    <w:rsid w:val="001804F1"/>
    <w:rsid w:val="001808EB"/>
    <w:rsid w:val="001809D8"/>
    <w:rsid w:val="00180E60"/>
    <w:rsid w:val="00180FD1"/>
    <w:rsid w:val="001817BA"/>
    <w:rsid w:val="00181B3A"/>
    <w:rsid w:val="00181CA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55D"/>
    <w:rsid w:val="001857C3"/>
    <w:rsid w:val="00185B35"/>
    <w:rsid w:val="00185E59"/>
    <w:rsid w:val="00185E97"/>
    <w:rsid w:val="00185EB7"/>
    <w:rsid w:val="00185F10"/>
    <w:rsid w:val="00186395"/>
    <w:rsid w:val="0018691B"/>
    <w:rsid w:val="00186B2E"/>
    <w:rsid w:val="00186B4D"/>
    <w:rsid w:val="0018767B"/>
    <w:rsid w:val="00190307"/>
    <w:rsid w:val="00190731"/>
    <w:rsid w:val="00190927"/>
    <w:rsid w:val="00190BD5"/>
    <w:rsid w:val="00191199"/>
    <w:rsid w:val="001912D1"/>
    <w:rsid w:val="00191727"/>
    <w:rsid w:val="00191830"/>
    <w:rsid w:val="00191A2B"/>
    <w:rsid w:val="00191EBF"/>
    <w:rsid w:val="001925E5"/>
    <w:rsid w:val="001926FD"/>
    <w:rsid w:val="00192CB0"/>
    <w:rsid w:val="00192D98"/>
    <w:rsid w:val="001938EA"/>
    <w:rsid w:val="00193987"/>
    <w:rsid w:val="00194465"/>
    <w:rsid w:val="00194762"/>
    <w:rsid w:val="00194A69"/>
    <w:rsid w:val="00194B53"/>
    <w:rsid w:val="00194FBD"/>
    <w:rsid w:val="0019573B"/>
    <w:rsid w:val="0019592C"/>
    <w:rsid w:val="00195B9A"/>
    <w:rsid w:val="00196085"/>
    <w:rsid w:val="00196A48"/>
    <w:rsid w:val="00196B90"/>
    <w:rsid w:val="00196BD7"/>
    <w:rsid w:val="00196BDD"/>
    <w:rsid w:val="00196FF4"/>
    <w:rsid w:val="0019734F"/>
    <w:rsid w:val="001975D9"/>
    <w:rsid w:val="00197A1F"/>
    <w:rsid w:val="001A010E"/>
    <w:rsid w:val="001A0303"/>
    <w:rsid w:val="001A032E"/>
    <w:rsid w:val="001A0421"/>
    <w:rsid w:val="001A067A"/>
    <w:rsid w:val="001A0727"/>
    <w:rsid w:val="001A0AF4"/>
    <w:rsid w:val="001A0B2C"/>
    <w:rsid w:val="001A0B49"/>
    <w:rsid w:val="001A0C32"/>
    <w:rsid w:val="001A10FA"/>
    <w:rsid w:val="001A11B9"/>
    <w:rsid w:val="001A2182"/>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20"/>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FD9"/>
    <w:rsid w:val="001B446B"/>
    <w:rsid w:val="001B46A1"/>
    <w:rsid w:val="001B5332"/>
    <w:rsid w:val="001B53B3"/>
    <w:rsid w:val="001B54C9"/>
    <w:rsid w:val="001B54E9"/>
    <w:rsid w:val="001B5555"/>
    <w:rsid w:val="001B5F67"/>
    <w:rsid w:val="001B62E0"/>
    <w:rsid w:val="001B6488"/>
    <w:rsid w:val="001B6619"/>
    <w:rsid w:val="001B6C77"/>
    <w:rsid w:val="001B70CF"/>
    <w:rsid w:val="001B716B"/>
    <w:rsid w:val="001B73DF"/>
    <w:rsid w:val="001B748B"/>
    <w:rsid w:val="001B770A"/>
    <w:rsid w:val="001C002C"/>
    <w:rsid w:val="001C0085"/>
    <w:rsid w:val="001C02E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CD"/>
    <w:rsid w:val="001C5F88"/>
    <w:rsid w:val="001C5FDD"/>
    <w:rsid w:val="001C619C"/>
    <w:rsid w:val="001C6AA5"/>
    <w:rsid w:val="001C70EF"/>
    <w:rsid w:val="001C715F"/>
    <w:rsid w:val="001C7185"/>
    <w:rsid w:val="001C7AB6"/>
    <w:rsid w:val="001C7F47"/>
    <w:rsid w:val="001D006C"/>
    <w:rsid w:val="001D04C9"/>
    <w:rsid w:val="001D0578"/>
    <w:rsid w:val="001D0593"/>
    <w:rsid w:val="001D0817"/>
    <w:rsid w:val="001D0964"/>
    <w:rsid w:val="001D1258"/>
    <w:rsid w:val="001D1265"/>
    <w:rsid w:val="001D13B0"/>
    <w:rsid w:val="001D15D4"/>
    <w:rsid w:val="001D19F8"/>
    <w:rsid w:val="001D1CFF"/>
    <w:rsid w:val="001D1FA7"/>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DF0"/>
    <w:rsid w:val="001D6E61"/>
    <w:rsid w:val="001D6F30"/>
    <w:rsid w:val="001D7260"/>
    <w:rsid w:val="001D7563"/>
    <w:rsid w:val="001D7816"/>
    <w:rsid w:val="001D79BB"/>
    <w:rsid w:val="001D7B96"/>
    <w:rsid w:val="001D7EFB"/>
    <w:rsid w:val="001D7FE2"/>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D13"/>
    <w:rsid w:val="001E2EE4"/>
    <w:rsid w:val="001E2EEF"/>
    <w:rsid w:val="001E3188"/>
    <w:rsid w:val="001E31D1"/>
    <w:rsid w:val="001E32BE"/>
    <w:rsid w:val="001E36FC"/>
    <w:rsid w:val="001E3A45"/>
    <w:rsid w:val="001E3D0D"/>
    <w:rsid w:val="001E4123"/>
    <w:rsid w:val="001E420B"/>
    <w:rsid w:val="001E4583"/>
    <w:rsid w:val="001E4704"/>
    <w:rsid w:val="001E4841"/>
    <w:rsid w:val="001E4DB8"/>
    <w:rsid w:val="001E50CB"/>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FE"/>
    <w:rsid w:val="001F04B0"/>
    <w:rsid w:val="001F0546"/>
    <w:rsid w:val="001F0D15"/>
    <w:rsid w:val="001F0DDF"/>
    <w:rsid w:val="001F134F"/>
    <w:rsid w:val="001F16FD"/>
    <w:rsid w:val="001F1B1E"/>
    <w:rsid w:val="001F1C9D"/>
    <w:rsid w:val="001F1DC6"/>
    <w:rsid w:val="001F1DFA"/>
    <w:rsid w:val="001F22A9"/>
    <w:rsid w:val="001F2536"/>
    <w:rsid w:val="001F26BB"/>
    <w:rsid w:val="001F26E9"/>
    <w:rsid w:val="001F2DB3"/>
    <w:rsid w:val="001F2E08"/>
    <w:rsid w:val="001F330A"/>
    <w:rsid w:val="001F37ED"/>
    <w:rsid w:val="001F38B6"/>
    <w:rsid w:val="001F39AB"/>
    <w:rsid w:val="001F4501"/>
    <w:rsid w:val="001F45E8"/>
    <w:rsid w:val="001F4A42"/>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24"/>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241"/>
    <w:rsid w:val="00205387"/>
    <w:rsid w:val="00205635"/>
    <w:rsid w:val="002058DC"/>
    <w:rsid w:val="00205AB2"/>
    <w:rsid w:val="00205CB2"/>
    <w:rsid w:val="00205FB9"/>
    <w:rsid w:val="0020610B"/>
    <w:rsid w:val="00206133"/>
    <w:rsid w:val="002063A7"/>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1CD"/>
    <w:rsid w:val="0021356F"/>
    <w:rsid w:val="00213851"/>
    <w:rsid w:val="00213F38"/>
    <w:rsid w:val="002140D1"/>
    <w:rsid w:val="002144ED"/>
    <w:rsid w:val="002145A2"/>
    <w:rsid w:val="00214E0D"/>
    <w:rsid w:val="0021500F"/>
    <w:rsid w:val="0021586D"/>
    <w:rsid w:val="0021612A"/>
    <w:rsid w:val="0021619F"/>
    <w:rsid w:val="002162EA"/>
    <w:rsid w:val="002165C6"/>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8AC"/>
    <w:rsid w:val="0022592A"/>
    <w:rsid w:val="00225952"/>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4FF"/>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283"/>
    <w:rsid w:val="00235581"/>
    <w:rsid w:val="00235698"/>
    <w:rsid w:val="00235724"/>
    <w:rsid w:val="0023598D"/>
    <w:rsid w:val="00235CF5"/>
    <w:rsid w:val="002361D3"/>
    <w:rsid w:val="002368C3"/>
    <w:rsid w:val="002369E7"/>
    <w:rsid w:val="00236EB2"/>
    <w:rsid w:val="00236F04"/>
    <w:rsid w:val="00236F55"/>
    <w:rsid w:val="00236F71"/>
    <w:rsid w:val="0023708B"/>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61A"/>
    <w:rsid w:val="00242B2A"/>
    <w:rsid w:val="00242CAE"/>
    <w:rsid w:val="00243ACD"/>
    <w:rsid w:val="00243B6D"/>
    <w:rsid w:val="00243DCC"/>
    <w:rsid w:val="002443C2"/>
    <w:rsid w:val="002444E3"/>
    <w:rsid w:val="00244606"/>
    <w:rsid w:val="00244924"/>
    <w:rsid w:val="00244D4C"/>
    <w:rsid w:val="00245492"/>
    <w:rsid w:val="00245680"/>
    <w:rsid w:val="00245A41"/>
    <w:rsid w:val="00245A4B"/>
    <w:rsid w:val="00245B70"/>
    <w:rsid w:val="00245D7D"/>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50ACE"/>
    <w:rsid w:val="00250D9C"/>
    <w:rsid w:val="00251117"/>
    <w:rsid w:val="002512A9"/>
    <w:rsid w:val="0025158B"/>
    <w:rsid w:val="00251633"/>
    <w:rsid w:val="0025169E"/>
    <w:rsid w:val="00251929"/>
    <w:rsid w:val="0025192E"/>
    <w:rsid w:val="00251F5E"/>
    <w:rsid w:val="00252052"/>
    <w:rsid w:val="002521CC"/>
    <w:rsid w:val="002522FF"/>
    <w:rsid w:val="0025245E"/>
    <w:rsid w:val="00252542"/>
    <w:rsid w:val="002525BE"/>
    <w:rsid w:val="002528E9"/>
    <w:rsid w:val="00252F16"/>
    <w:rsid w:val="002530CC"/>
    <w:rsid w:val="002530D6"/>
    <w:rsid w:val="002530D9"/>
    <w:rsid w:val="0025325D"/>
    <w:rsid w:val="002533FF"/>
    <w:rsid w:val="00253400"/>
    <w:rsid w:val="002537F5"/>
    <w:rsid w:val="00253A89"/>
    <w:rsid w:val="00253D64"/>
    <w:rsid w:val="00254616"/>
    <w:rsid w:val="0025496E"/>
    <w:rsid w:val="00254BF6"/>
    <w:rsid w:val="00254CC7"/>
    <w:rsid w:val="00255315"/>
    <w:rsid w:val="0025587F"/>
    <w:rsid w:val="00255C71"/>
    <w:rsid w:val="00255D3A"/>
    <w:rsid w:val="00256363"/>
    <w:rsid w:val="0025648C"/>
    <w:rsid w:val="002564FA"/>
    <w:rsid w:val="00256F02"/>
    <w:rsid w:val="002571C8"/>
    <w:rsid w:val="002572F1"/>
    <w:rsid w:val="00257500"/>
    <w:rsid w:val="00257564"/>
    <w:rsid w:val="00257878"/>
    <w:rsid w:val="00257A62"/>
    <w:rsid w:val="00260156"/>
    <w:rsid w:val="00260441"/>
    <w:rsid w:val="0026075E"/>
    <w:rsid w:val="00260B83"/>
    <w:rsid w:val="00260F57"/>
    <w:rsid w:val="00260FAD"/>
    <w:rsid w:val="00261042"/>
    <w:rsid w:val="002612A1"/>
    <w:rsid w:val="0026149C"/>
    <w:rsid w:val="00261612"/>
    <w:rsid w:val="0026179E"/>
    <w:rsid w:val="00261D05"/>
    <w:rsid w:val="00261D5C"/>
    <w:rsid w:val="00261EC1"/>
    <w:rsid w:val="00261ED1"/>
    <w:rsid w:val="002621CD"/>
    <w:rsid w:val="00262320"/>
    <w:rsid w:val="002623AC"/>
    <w:rsid w:val="00262793"/>
    <w:rsid w:val="00262979"/>
    <w:rsid w:val="00262CEB"/>
    <w:rsid w:val="00262E69"/>
    <w:rsid w:val="00263038"/>
    <w:rsid w:val="0026348B"/>
    <w:rsid w:val="002634D0"/>
    <w:rsid w:val="00263B02"/>
    <w:rsid w:val="00263DD9"/>
    <w:rsid w:val="00263F00"/>
    <w:rsid w:val="00264110"/>
    <w:rsid w:val="002643C7"/>
    <w:rsid w:val="0026455A"/>
    <w:rsid w:val="0026468A"/>
    <w:rsid w:val="00264C28"/>
    <w:rsid w:val="0026509A"/>
    <w:rsid w:val="002651FC"/>
    <w:rsid w:val="002652BE"/>
    <w:rsid w:val="002654F4"/>
    <w:rsid w:val="0026554D"/>
    <w:rsid w:val="00265623"/>
    <w:rsid w:val="00265701"/>
    <w:rsid w:val="00265E9A"/>
    <w:rsid w:val="00266210"/>
    <w:rsid w:val="00266345"/>
    <w:rsid w:val="002663D6"/>
    <w:rsid w:val="002664D0"/>
    <w:rsid w:val="00266576"/>
    <w:rsid w:val="0026663C"/>
    <w:rsid w:val="00266A94"/>
    <w:rsid w:val="0026716C"/>
    <w:rsid w:val="00267825"/>
    <w:rsid w:val="002678A5"/>
    <w:rsid w:val="00267A98"/>
    <w:rsid w:val="00267CFE"/>
    <w:rsid w:val="00267EF5"/>
    <w:rsid w:val="00267F2C"/>
    <w:rsid w:val="00267F60"/>
    <w:rsid w:val="002704A8"/>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3FCA"/>
    <w:rsid w:val="00274125"/>
    <w:rsid w:val="00274717"/>
    <w:rsid w:val="00274BED"/>
    <w:rsid w:val="00274D08"/>
    <w:rsid w:val="00275435"/>
    <w:rsid w:val="00275464"/>
    <w:rsid w:val="0027568B"/>
    <w:rsid w:val="002756D5"/>
    <w:rsid w:val="00275CD2"/>
    <w:rsid w:val="00276001"/>
    <w:rsid w:val="002764FB"/>
    <w:rsid w:val="002765AA"/>
    <w:rsid w:val="002767B4"/>
    <w:rsid w:val="00276CDE"/>
    <w:rsid w:val="0027720E"/>
    <w:rsid w:val="0027740D"/>
    <w:rsid w:val="002776B2"/>
    <w:rsid w:val="00277D7D"/>
    <w:rsid w:val="00277E66"/>
    <w:rsid w:val="002801E2"/>
    <w:rsid w:val="0028052D"/>
    <w:rsid w:val="0028053D"/>
    <w:rsid w:val="00280684"/>
    <w:rsid w:val="0028073A"/>
    <w:rsid w:val="0028083F"/>
    <w:rsid w:val="00280851"/>
    <w:rsid w:val="00280960"/>
    <w:rsid w:val="002813DE"/>
    <w:rsid w:val="002815F9"/>
    <w:rsid w:val="002817B4"/>
    <w:rsid w:val="002825CE"/>
    <w:rsid w:val="0028260F"/>
    <w:rsid w:val="002826AB"/>
    <w:rsid w:val="002826D0"/>
    <w:rsid w:val="00282917"/>
    <w:rsid w:val="002829E8"/>
    <w:rsid w:val="00283181"/>
    <w:rsid w:val="002835A5"/>
    <w:rsid w:val="002836DC"/>
    <w:rsid w:val="002837E0"/>
    <w:rsid w:val="00283892"/>
    <w:rsid w:val="00283B90"/>
    <w:rsid w:val="00283C0B"/>
    <w:rsid w:val="00283D6B"/>
    <w:rsid w:val="0028403B"/>
    <w:rsid w:val="00284E7F"/>
    <w:rsid w:val="00284F90"/>
    <w:rsid w:val="0028527A"/>
    <w:rsid w:val="002852CD"/>
    <w:rsid w:val="00285520"/>
    <w:rsid w:val="00285894"/>
    <w:rsid w:val="00285D5B"/>
    <w:rsid w:val="00285E28"/>
    <w:rsid w:val="00286298"/>
    <w:rsid w:val="00286487"/>
    <w:rsid w:val="00286631"/>
    <w:rsid w:val="00286736"/>
    <w:rsid w:val="00286B14"/>
    <w:rsid w:val="00286E33"/>
    <w:rsid w:val="00286F76"/>
    <w:rsid w:val="00286F83"/>
    <w:rsid w:val="00287376"/>
    <w:rsid w:val="002877DE"/>
    <w:rsid w:val="00287C28"/>
    <w:rsid w:val="00287F2C"/>
    <w:rsid w:val="00290254"/>
    <w:rsid w:val="00290259"/>
    <w:rsid w:val="00290701"/>
    <w:rsid w:val="0029178F"/>
    <w:rsid w:val="002919B1"/>
    <w:rsid w:val="00291B01"/>
    <w:rsid w:val="00291D5D"/>
    <w:rsid w:val="00291E86"/>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856"/>
    <w:rsid w:val="00296A09"/>
    <w:rsid w:val="00296C50"/>
    <w:rsid w:val="00296FD8"/>
    <w:rsid w:val="002971CA"/>
    <w:rsid w:val="0029743A"/>
    <w:rsid w:val="00297499"/>
    <w:rsid w:val="002974AA"/>
    <w:rsid w:val="002976A3"/>
    <w:rsid w:val="0029786F"/>
    <w:rsid w:val="00297A68"/>
    <w:rsid w:val="00297AE4"/>
    <w:rsid w:val="00297F46"/>
    <w:rsid w:val="002A049B"/>
    <w:rsid w:val="002A0581"/>
    <w:rsid w:val="002A05EF"/>
    <w:rsid w:val="002A0724"/>
    <w:rsid w:val="002A10A5"/>
    <w:rsid w:val="002A1737"/>
    <w:rsid w:val="002A1A57"/>
    <w:rsid w:val="002A1DA1"/>
    <w:rsid w:val="002A205B"/>
    <w:rsid w:val="002A20AA"/>
    <w:rsid w:val="002A22F3"/>
    <w:rsid w:val="002A24F5"/>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E20"/>
    <w:rsid w:val="002A4EFE"/>
    <w:rsid w:val="002A523D"/>
    <w:rsid w:val="002A5488"/>
    <w:rsid w:val="002A5959"/>
    <w:rsid w:val="002A5F1E"/>
    <w:rsid w:val="002A5FC1"/>
    <w:rsid w:val="002A60B6"/>
    <w:rsid w:val="002A68D9"/>
    <w:rsid w:val="002A732C"/>
    <w:rsid w:val="002A7635"/>
    <w:rsid w:val="002A77C7"/>
    <w:rsid w:val="002A7903"/>
    <w:rsid w:val="002A7A6A"/>
    <w:rsid w:val="002A7AB4"/>
    <w:rsid w:val="002A7B72"/>
    <w:rsid w:val="002B0740"/>
    <w:rsid w:val="002B07BF"/>
    <w:rsid w:val="002B0805"/>
    <w:rsid w:val="002B0C4D"/>
    <w:rsid w:val="002B0C99"/>
    <w:rsid w:val="002B0EDA"/>
    <w:rsid w:val="002B10F9"/>
    <w:rsid w:val="002B112E"/>
    <w:rsid w:val="002B127E"/>
    <w:rsid w:val="002B151A"/>
    <w:rsid w:val="002B21D6"/>
    <w:rsid w:val="002B2C92"/>
    <w:rsid w:val="002B2F85"/>
    <w:rsid w:val="002B3081"/>
    <w:rsid w:val="002B318B"/>
    <w:rsid w:val="002B31B6"/>
    <w:rsid w:val="002B32BC"/>
    <w:rsid w:val="002B340B"/>
    <w:rsid w:val="002B34AE"/>
    <w:rsid w:val="002B35C4"/>
    <w:rsid w:val="002B3D90"/>
    <w:rsid w:val="002B3DC5"/>
    <w:rsid w:val="002B4157"/>
    <w:rsid w:val="002B42AC"/>
    <w:rsid w:val="002B44E1"/>
    <w:rsid w:val="002B4982"/>
    <w:rsid w:val="002B4C39"/>
    <w:rsid w:val="002B5193"/>
    <w:rsid w:val="002B519C"/>
    <w:rsid w:val="002B5370"/>
    <w:rsid w:val="002B5499"/>
    <w:rsid w:val="002B55CB"/>
    <w:rsid w:val="002B5976"/>
    <w:rsid w:val="002B6397"/>
    <w:rsid w:val="002B64FE"/>
    <w:rsid w:val="002B651D"/>
    <w:rsid w:val="002B653F"/>
    <w:rsid w:val="002B6890"/>
    <w:rsid w:val="002B694E"/>
    <w:rsid w:val="002B71EC"/>
    <w:rsid w:val="002B75AC"/>
    <w:rsid w:val="002B76FF"/>
    <w:rsid w:val="002B7AEF"/>
    <w:rsid w:val="002B7C34"/>
    <w:rsid w:val="002C00DD"/>
    <w:rsid w:val="002C020D"/>
    <w:rsid w:val="002C0390"/>
    <w:rsid w:val="002C04C2"/>
    <w:rsid w:val="002C07F8"/>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CAB"/>
    <w:rsid w:val="002C3D01"/>
    <w:rsid w:val="002C3E89"/>
    <w:rsid w:val="002C4110"/>
    <w:rsid w:val="002C432D"/>
    <w:rsid w:val="002C44DB"/>
    <w:rsid w:val="002C47BD"/>
    <w:rsid w:val="002C4F56"/>
    <w:rsid w:val="002C4FAC"/>
    <w:rsid w:val="002C545A"/>
    <w:rsid w:val="002C5533"/>
    <w:rsid w:val="002C5620"/>
    <w:rsid w:val="002C5A6B"/>
    <w:rsid w:val="002C5DAF"/>
    <w:rsid w:val="002C61E0"/>
    <w:rsid w:val="002C653D"/>
    <w:rsid w:val="002C69E1"/>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0BA0"/>
    <w:rsid w:val="002D1371"/>
    <w:rsid w:val="002D13B7"/>
    <w:rsid w:val="002D15C0"/>
    <w:rsid w:val="002D165D"/>
    <w:rsid w:val="002D198C"/>
    <w:rsid w:val="002D1D76"/>
    <w:rsid w:val="002D2057"/>
    <w:rsid w:val="002D20F7"/>
    <w:rsid w:val="002D22A6"/>
    <w:rsid w:val="002D2B4E"/>
    <w:rsid w:val="002D2E32"/>
    <w:rsid w:val="002D32B7"/>
    <w:rsid w:val="002D334E"/>
    <w:rsid w:val="002D35C8"/>
    <w:rsid w:val="002D3923"/>
    <w:rsid w:val="002D3968"/>
    <w:rsid w:val="002D425A"/>
    <w:rsid w:val="002D4322"/>
    <w:rsid w:val="002D46DB"/>
    <w:rsid w:val="002D4A54"/>
    <w:rsid w:val="002D4C64"/>
    <w:rsid w:val="002D4CDA"/>
    <w:rsid w:val="002D4E37"/>
    <w:rsid w:val="002D5228"/>
    <w:rsid w:val="002D52E0"/>
    <w:rsid w:val="002D5D94"/>
    <w:rsid w:val="002D5DEA"/>
    <w:rsid w:val="002D60B9"/>
    <w:rsid w:val="002D6127"/>
    <w:rsid w:val="002D620D"/>
    <w:rsid w:val="002D6636"/>
    <w:rsid w:val="002D68C3"/>
    <w:rsid w:val="002D69CF"/>
    <w:rsid w:val="002D6C69"/>
    <w:rsid w:val="002D745A"/>
    <w:rsid w:val="002D772F"/>
    <w:rsid w:val="002E018E"/>
    <w:rsid w:val="002E04F0"/>
    <w:rsid w:val="002E05BD"/>
    <w:rsid w:val="002E0864"/>
    <w:rsid w:val="002E0A48"/>
    <w:rsid w:val="002E0C6B"/>
    <w:rsid w:val="002E0E94"/>
    <w:rsid w:val="002E10EA"/>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636"/>
    <w:rsid w:val="002E58E1"/>
    <w:rsid w:val="002E5BDD"/>
    <w:rsid w:val="002E5C56"/>
    <w:rsid w:val="002E679D"/>
    <w:rsid w:val="002E6994"/>
    <w:rsid w:val="002E7321"/>
    <w:rsid w:val="002E7894"/>
    <w:rsid w:val="002E7D18"/>
    <w:rsid w:val="002E7FA9"/>
    <w:rsid w:val="002F0045"/>
    <w:rsid w:val="002F00F0"/>
    <w:rsid w:val="002F025B"/>
    <w:rsid w:val="002F032A"/>
    <w:rsid w:val="002F03ED"/>
    <w:rsid w:val="002F067E"/>
    <w:rsid w:val="002F0684"/>
    <w:rsid w:val="002F09A2"/>
    <w:rsid w:val="002F0A7C"/>
    <w:rsid w:val="002F0ADB"/>
    <w:rsid w:val="002F0CAC"/>
    <w:rsid w:val="002F0D24"/>
    <w:rsid w:val="002F1246"/>
    <w:rsid w:val="002F1AF9"/>
    <w:rsid w:val="002F1B45"/>
    <w:rsid w:val="002F1DDE"/>
    <w:rsid w:val="002F20DE"/>
    <w:rsid w:val="002F2AE0"/>
    <w:rsid w:val="002F2C3D"/>
    <w:rsid w:val="002F363D"/>
    <w:rsid w:val="002F3F16"/>
    <w:rsid w:val="002F413F"/>
    <w:rsid w:val="002F44AD"/>
    <w:rsid w:val="002F45D3"/>
    <w:rsid w:val="002F48C1"/>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0E8"/>
    <w:rsid w:val="002F7472"/>
    <w:rsid w:val="002F77A7"/>
    <w:rsid w:val="002F7B6D"/>
    <w:rsid w:val="002F7D48"/>
    <w:rsid w:val="002F7EC5"/>
    <w:rsid w:val="00300137"/>
    <w:rsid w:val="003003AD"/>
    <w:rsid w:val="003004CC"/>
    <w:rsid w:val="003004DC"/>
    <w:rsid w:val="00300D25"/>
    <w:rsid w:val="003011C0"/>
    <w:rsid w:val="003016FB"/>
    <w:rsid w:val="00301EE4"/>
    <w:rsid w:val="00302128"/>
    <w:rsid w:val="003024AF"/>
    <w:rsid w:val="003024DE"/>
    <w:rsid w:val="00302701"/>
    <w:rsid w:val="00302734"/>
    <w:rsid w:val="00302739"/>
    <w:rsid w:val="00302AB4"/>
    <w:rsid w:val="00302D52"/>
    <w:rsid w:val="0030327E"/>
    <w:rsid w:val="0030361B"/>
    <w:rsid w:val="00303634"/>
    <w:rsid w:val="00303FB7"/>
    <w:rsid w:val="00304549"/>
    <w:rsid w:val="0030469C"/>
    <w:rsid w:val="003049B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026"/>
    <w:rsid w:val="0031374A"/>
    <w:rsid w:val="003137A0"/>
    <w:rsid w:val="003137ED"/>
    <w:rsid w:val="00313C4F"/>
    <w:rsid w:val="003141C2"/>
    <w:rsid w:val="00314629"/>
    <w:rsid w:val="003146A0"/>
    <w:rsid w:val="00314914"/>
    <w:rsid w:val="00314A40"/>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2158"/>
    <w:rsid w:val="003321C3"/>
    <w:rsid w:val="0033256F"/>
    <w:rsid w:val="0033265F"/>
    <w:rsid w:val="00332962"/>
    <w:rsid w:val="00332A33"/>
    <w:rsid w:val="00332B7D"/>
    <w:rsid w:val="0033392F"/>
    <w:rsid w:val="0033402D"/>
    <w:rsid w:val="00334591"/>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C96"/>
    <w:rsid w:val="003370D3"/>
    <w:rsid w:val="00337C71"/>
    <w:rsid w:val="00340D3C"/>
    <w:rsid w:val="00340E16"/>
    <w:rsid w:val="00340E58"/>
    <w:rsid w:val="00341087"/>
    <w:rsid w:val="0034119A"/>
    <w:rsid w:val="003419BE"/>
    <w:rsid w:val="003419F5"/>
    <w:rsid w:val="00341CDF"/>
    <w:rsid w:val="0034243C"/>
    <w:rsid w:val="0034246D"/>
    <w:rsid w:val="003426DE"/>
    <w:rsid w:val="00342925"/>
    <w:rsid w:val="0034305B"/>
    <w:rsid w:val="003430E0"/>
    <w:rsid w:val="00343148"/>
    <w:rsid w:val="00343752"/>
    <w:rsid w:val="00343C0F"/>
    <w:rsid w:val="00343C24"/>
    <w:rsid w:val="00343CA6"/>
    <w:rsid w:val="00343F02"/>
    <w:rsid w:val="0034410E"/>
    <w:rsid w:val="0034413E"/>
    <w:rsid w:val="003444C9"/>
    <w:rsid w:val="00344725"/>
    <w:rsid w:val="00344898"/>
    <w:rsid w:val="003448D8"/>
    <w:rsid w:val="00344A57"/>
    <w:rsid w:val="00344C47"/>
    <w:rsid w:val="0034511B"/>
    <w:rsid w:val="00345134"/>
    <w:rsid w:val="00345355"/>
    <w:rsid w:val="00345678"/>
    <w:rsid w:val="003464EB"/>
    <w:rsid w:val="00346821"/>
    <w:rsid w:val="00346EA4"/>
    <w:rsid w:val="003471DC"/>
    <w:rsid w:val="00347328"/>
    <w:rsid w:val="0034745C"/>
    <w:rsid w:val="00347655"/>
    <w:rsid w:val="00347A3F"/>
    <w:rsid w:val="00347CA8"/>
    <w:rsid w:val="00347F2E"/>
    <w:rsid w:val="0035025F"/>
    <w:rsid w:val="00350272"/>
    <w:rsid w:val="003503F4"/>
    <w:rsid w:val="0035041A"/>
    <w:rsid w:val="003505AD"/>
    <w:rsid w:val="0035063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54"/>
    <w:rsid w:val="00352FD6"/>
    <w:rsid w:val="003530A0"/>
    <w:rsid w:val="0035319A"/>
    <w:rsid w:val="003531B0"/>
    <w:rsid w:val="003532D2"/>
    <w:rsid w:val="0035334C"/>
    <w:rsid w:val="003536C6"/>
    <w:rsid w:val="003537BF"/>
    <w:rsid w:val="00353800"/>
    <w:rsid w:val="003539B2"/>
    <w:rsid w:val="00353B92"/>
    <w:rsid w:val="00353C31"/>
    <w:rsid w:val="00353F9F"/>
    <w:rsid w:val="0035414B"/>
    <w:rsid w:val="00354490"/>
    <w:rsid w:val="0035488F"/>
    <w:rsid w:val="003552C6"/>
    <w:rsid w:val="0035533C"/>
    <w:rsid w:val="00355623"/>
    <w:rsid w:val="00355A83"/>
    <w:rsid w:val="00355E36"/>
    <w:rsid w:val="003560B8"/>
    <w:rsid w:val="00356134"/>
    <w:rsid w:val="003562D7"/>
    <w:rsid w:val="00356351"/>
    <w:rsid w:val="00356353"/>
    <w:rsid w:val="003563E4"/>
    <w:rsid w:val="00356575"/>
    <w:rsid w:val="003567C9"/>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42E"/>
    <w:rsid w:val="0036262C"/>
    <w:rsid w:val="00362691"/>
    <w:rsid w:val="00362C5A"/>
    <w:rsid w:val="00363256"/>
    <w:rsid w:val="00363D68"/>
    <w:rsid w:val="00363E00"/>
    <w:rsid w:val="00363E9E"/>
    <w:rsid w:val="00364228"/>
    <w:rsid w:val="00364591"/>
    <w:rsid w:val="0036478A"/>
    <w:rsid w:val="0036492A"/>
    <w:rsid w:val="00364A63"/>
    <w:rsid w:val="003650B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1F9"/>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8C1"/>
    <w:rsid w:val="00375FFC"/>
    <w:rsid w:val="003764FA"/>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0C"/>
    <w:rsid w:val="00381576"/>
    <w:rsid w:val="00381685"/>
    <w:rsid w:val="003821E7"/>
    <w:rsid w:val="0038232C"/>
    <w:rsid w:val="00382438"/>
    <w:rsid w:val="00382901"/>
    <w:rsid w:val="00382903"/>
    <w:rsid w:val="00383246"/>
    <w:rsid w:val="00383483"/>
    <w:rsid w:val="00383522"/>
    <w:rsid w:val="00383827"/>
    <w:rsid w:val="00383D4B"/>
    <w:rsid w:val="00383DDB"/>
    <w:rsid w:val="00383EBF"/>
    <w:rsid w:val="00383F15"/>
    <w:rsid w:val="003842A8"/>
    <w:rsid w:val="003848D9"/>
    <w:rsid w:val="00384BD2"/>
    <w:rsid w:val="00385141"/>
    <w:rsid w:val="00385192"/>
    <w:rsid w:val="003852CC"/>
    <w:rsid w:val="003852E9"/>
    <w:rsid w:val="0038556E"/>
    <w:rsid w:val="00385737"/>
    <w:rsid w:val="003857D5"/>
    <w:rsid w:val="00385823"/>
    <w:rsid w:val="00385BD7"/>
    <w:rsid w:val="00385F83"/>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B8F"/>
    <w:rsid w:val="00390C56"/>
    <w:rsid w:val="0039122C"/>
    <w:rsid w:val="0039124D"/>
    <w:rsid w:val="003914C2"/>
    <w:rsid w:val="003916BC"/>
    <w:rsid w:val="00391A92"/>
    <w:rsid w:val="00391BE6"/>
    <w:rsid w:val="00392336"/>
    <w:rsid w:val="003926BE"/>
    <w:rsid w:val="00392DB8"/>
    <w:rsid w:val="00393B78"/>
    <w:rsid w:val="00394739"/>
    <w:rsid w:val="00394775"/>
    <w:rsid w:val="00394A43"/>
    <w:rsid w:val="00394B44"/>
    <w:rsid w:val="0039502C"/>
    <w:rsid w:val="00395404"/>
    <w:rsid w:val="00395515"/>
    <w:rsid w:val="003956CC"/>
    <w:rsid w:val="003956FE"/>
    <w:rsid w:val="00395739"/>
    <w:rsid w:val="00395951"/>
    <w:rsid w:val="0039598F"/>
    <w:rsid w:val="003959BD"/>
    <w:rsid w:val="00395F98"/>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806"/>
    <w:rsid w:val="003A2ABE"/>
    <w:rsid w:val="003A2D39"/>
    <w:rsid w:val="003A2FE7"/>
    <w:rsid w:val="003A33DA"/>
    <w:rsid w:val="003A36CA"/>
    <w:rsid w:val="003A4259"/>
    <w:rsid w:val="003A42BB"/>
    <w:rsid w:val="003A435A"/>
    <w:rsid w:val="003A45F5"/>
    <w:rsid w:val="003A45FB"/>
    <w:rsid w:val="003A48FC"/>
    <w:rsid w:val="003A4E62"/>
    <w:rsid w:val="003A4E82"/>
    <w:rsid w:val="003A5004"/>
    <w:rsid w:val="003A590E"/>
    <w:rsid w:val="003A5ED3"/>
    <w:rsid w:val="003A6162"/>
    <w:rsid w:val="003A6330"/>
    <w:rsid w:val="003A65E0"/>
    <w:rsid w:val="003A67BC"/>
    <w:rsid w:val="003A67EA"/>
    <w:rsid w:val="003A6BC9"/>
    <w:rsid w:val="003A724E"/>
    <w:rsid w:val="003A76A9"/>
    <w:rsid w:val="003A7747"/>
    <w:rsid w:val="003A79CF"/>
    <w:rsid w:val="003B0299"/>
    <w:rsid w:val="003B0901"/>
    <w:rsid w:val="003B0A92"/>
    <w:rsid w:val="003B0B4D"/>
    <w:rsid w:val="003B1046"/>
    <w:rsid w:val="003B1140"/>
    <w:rsid w:val="003B14B8"/>
    <w:rsid w:val="003B1575"/>
    <w:rsid w:val="003B15E0"/>
    <w:rsid w:val="003B188F"/>
    <w:rsid w:val="003B18ED"/>
    <w:rsid w:val="003B1CC2"/>
    <w:rsid w:val="003B21B1"/>
    <w:rsid w:val="003B2B79"/>
    <w:rsid w:val="003B2B7D"/>
    <w:rsid w:val="003B3C4E"/>
    <w:rsid w:val="003B3EE6"/>
    <w:rsid w:val="003B4482"/>
    <w:rsid w:val="003B45D1"/>
    <w:rsid w:val="003B4BCD"/>
    <w:rsid w:val="003B4FC5"/>
    <w:rsid w:val="003B547E"/>
    <w:rsid w:val="003B570F"/>
    <w:rsid w:val="003B5B57"/>
    <w:rsid w:val="003B5B7E"/>
    <w:rsid w:val="003B5E30"/>
    <w:rsid w:val="003B5EC4"/>
    <w:rsid w:val="003B6194"/>
    <w:rsid w:val="003B6F75"/>
    <w:rsid w:val="003B6FCB"/>
    <w:rsid w:val="003B7020"/>
    <w:rsid w:val="003B704C"/>
    <w:rsid w:val="003B7271"/>
    <w:rsid w:val="003B7294"/>
    <w:rsid w:val="003B76FE"/>
    <w:rsid w:val="003B79BB"/>
    <w:rsid w:val="003C0035"/>
    <w:rsid w:val="003C009A"/>
    <w:rsid w:val="003C03D5"/>
    <w:rsid w:val="003C04E2"/>
    <w:rsid w:val="003C07D7"/>
    <w:rsid w:val="003C0985"/>
    <w:rsid w:val="003C0D37"/>
    <w:rsid w:val="003C1463"/>
    <w:rsid w:val="003C1CFF"/>
    <w:rsid w:val="003C1EC9"/>
    <w:rsid w:val="003C2231"/>
    <w:rsid w:val="003C226A"/>
    <w:rsid w:val="003C228C"/>
    <w:rsid w:val="003C270B"/>
    <w:rsid w:val="003C2A00"/>
    <w:rsid w:val="003C2C9D"/>
    <w:rsid w:val="003C2CDA"/>
    <w:rsid w:val="003C2FFB"/>
    <w:rsid w:val="003C30C6"/>
    <w:rsid w:val="003C369D"/>
    <w:rsid w:val="003C3ADE"/>
    <w:rsid w:val="003C3B73"/>
    <w:rsid w:val="003C3CF0"/>
    <w:rsid w:val="003C3E7B"/>
    <w:rsid w:val="003C4002"/>
    <w:rsid w:val="003C4250"/>
    <w:rsid w:val="003C4423"/>
    <w:rsid w:val="003C4753"/>
    <w:rsid w:val="003C4952"/>
    <w:rsid w:val="003C4D16"/>
    <w:rsid w:val="003C4D8C"/>
    <w:rsid w:val="003C4F25"/>
    <w:rsid w:val="003C507B"/>
    <w:rsid w:val="003C592E"/>
    <w:rsid w:val="003C5F00"/>
    <w:rsid w:val="003C6200"/>
    <w:rsid w:val="003C63BF"/>
    <w:rsid w:val="003C6580"/>
    <w:rsid w:val="003C6F78"/>
    <w:rsid w:val="003C728E"/>
    <w:rsid w:val="003C7459"/>
    <w:rsid w:val="003C75E4"/>
    <w:rsid w:val="003C7607"/>
    <w:rsid w:val="003C78C0"/>
    <w:rsid w:val="003C79A4"/>
    <w:rsid w:val="003D082E"/>
    <w:rsid w:val="003D09DA"/>
    <w:rsid w:val="003D0A97"/>
    <w:rsid w:val="003D0B50"/>
    <w:rsid w:val="003D0CCB"/>
    <w:rsid w:val="003D0D75"/>
    <w:rsid w:val="003D0E68"/>
    <w:rsid w:val="003D2050"/>
    <w:rsid w:val="003D2339"/>
    <w:rsid w:val="003D26AA"/>
    <w:rsid w:val="003D27FB"/>
    <w:rsid w:val="003D2A2B"/>
    <w:rsid w:val="003D2B03"/>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56"/>
    <w:rsid w:val="003D5176"/>
    <w:rsid w:val="003D52A8"/>
    <w:rsid w:val="003D5717"/>
    <w:rsid w:val="003D5878"/>
    <w:rsid w:val="003D59FE"/>
    <w:rsid w:val="003D5B12"/>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6A"/>
    <w:rsid w:val="003E2CCC"/>
    <w:rsid w:val="003E2EB5"/>
    <w:rsid w:val="003E34E1"/>
    <w:rsid w:val="003E3524"/>
    <w:rsid w:val="003E3C5B"/>
    <w:rsid w:val="003E3D11"/>
    <w:rsid w:val="003E3EA7"/>
    <w:rsid w:val="003E40C9"/>
    <w:rsid w:val="003E4155"/>
    <w:rsid w:val="003E4567"/>
    <w:rsid w:val="003E4CDB"/>
    <w:rsid w:val="003E51A0"/>
    <w:rsid w:val="003E52EB"/>
    <w:rsid w:val="003E5824"/>
    <w:rsid w:val="003E5A8A"/>
    <w:rsid w:val="003E5D75"/>
    <w:rsid w:val="003E6592"/>
    <w:rsid w:val="003E6A2E"/>
    <w:rsid w:val="003E703E"/>
    <w:rsid w:val="003E73BC"/>
    <w:rsid w:val="003E74ED"/>
    <w:rsid w:val="003E753C"/>
    <w:rsid w:val="003E77F3"/>
    <w:rsid w:val="003E7A07"/>
    <w:rsid w:val="003F0161"/>
    <w:rsid w:val="003F0656"/>
    <w:rsid w:val="003F0768"/>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0E4"/>
    <w:rsid w:val="003F536B"/>
    <w:rsid w:val="003F5442"/>
    <w:rsid w:val="003F586D"/>
    <w:rsid w:val="003F59D4"/>
    <w:rsid w:val="003F5D00"/>
    <w:rsid w:val="003F60D2"/>
    <w:rsid w:val="003F60EF"/>
    <w:rsid w:val="003F62B4"/>
    <w:rsid w:val="003F6853"/>
    <w:rsid w:val="003F6930"/>
    <w:rsid w:val="003F6ACE"/>
    <w:rsid w:val="003F6C7B"/>
    <w:rsid w:val="003F6E02"/>
    <w:rsid w:val="003F6F1A"/>
    <w:rsid w:val="003F73A0"/>
    <w:rsid w:val="003F75DD"/>
    <w:rsid w:val="003F7DFF"/>
    <w:rsid w:val="00400032"/>
    <w:rsid w:val="0040015E"/>
    <w:rsid w:val="004001B0"/>
    <w:rsid w:val="00400427"/>
    <w:rsid w:val="004010CF"/>
    <w:rsid w:val="00401248"/>
    <w:rsid w:val="004012FA"/>
    <w:rsid w:val="004013EE"/>
    <w:rsid w:val="004017C6"/>
    <w:rsid w:val="00401907"/>
    <w:rsid w:val="00402001"/>
    <w:rsid w:val="004021C9"/>
    <w:rsid w:val="004024AB"/>
    <w:rsid w:val="00402F2C"/>
    <w:rsid w:val="0040303D"/>
    <w:rsid w:val="0040322B"/>
    <w:rsid w:val="004032B9"/>
    <w:rsid w:val="004033DA"/>
    <w:rsid w:val="0040379F"/>
    <w:rsid w:val="00403805"/>
    <w:rsid w:val="00403824"/>
    <w:rsid w:val="00403EC3"/>
    <w:rsid w:val="00403F25"/>
    <w:rsid w:val="0040495B"/>
    <w:rsid w:val="00404AE9"/>
    <w:rsid w:val="00404BFB"/>
    <w:rsid w:val="00405194"/>
    <w:rsid w:val="00405898"/>
    <w:rsid w:val="00405D95"/>
    <w:rsid w:val="00405F90"/>
    <w:rsid w:val="00405FCD"/>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66C"/>
    <w:rsid w:val="00410CC4"/>
    <w:rsid w:val="00410D4C"/>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7D2"/>
    <w:rsid w:val="004139F6"/>
    <w:rsid w:val="00413F24"/>
    <w:rsid w:val="00414129"/>
    <w:rsid w:val="004143DE"/>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C22"/>
    <w:rsid w:val="00416DCB"/>
    <w:rsid w:val="00416EE0"/>
    <w:rsid w:val="004171A9"/>
    <w:rsid w:val="0041739D"/>
    <w:rsid w:val="004175BF"/>
    <w:rsid w:val="00417678"/>
    <w:rsid w:val="0041797E"/>
    <w:rsid w:val="00417EB3"/>
    <w:rsid w:val="00420126"/>
    <w:rsid w:val="004202F9"/>
    <w:rsid w:val="004203CF"/>
    <w:rsid w:val="00420549"/>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62"/>
    <w:rsid w:val="0042307B"/>
    <w:rsid w:val="00423326"/>
    <w:rsid w:val="00423841"/>
    <w:rsid w:val="00423921"/>
    <w:rsid w:val="004239A0"/>
    <w:rsid w:val="00423A73"/>
    <w:rsid w:val="0042425E"/>
    <w:rsid w:val="00424B4A"/>
    <w:rsid w:val="00425164"/>
    <w:rsid w:val="00425C97"/>
    <w:rsid w:val="00425FFD"/>
    <w:rsid w:val="004262F8"/>
    <w:rsid w:val="0042631C"/>
    <w:rsid w:val="00426442"/>
    <w:rsid w:val="004264C6"/>
    <w:rsid w:val="0042654A"/>
    <w:rsid w:val="00426A93"/>
    <w:rsid w:val="00426C89"/>
    <w:rsid w:val="00426DFA"/>
    <w:rsid w:val="00426E25"/>
    <w:rsid w:val="00426E64"/>
    <w:rsid w:val="00426EDC"/>
    <w:rsid w:val="00426F30"/>
    <w:rsid w:val="004273BA"/>
    <w:rsid w:val="004276E3"/>
    <w:rsid w:val="004279ED"/>
    <w:rsid w:val="00427AF4"/>
    <w:rsid w:val="00427BCA"/>
    <w:rsid w:val="00427E47"/>
    <w:rsid w:val="00427E67"/>
    <w:rsid w:val="00427F84"/>
    <w:rsid w:val="00430178"/>
    <w:rsid w:val="00430495"/>
    <w:rsid w:val="00430680"/>
    <w:rsid w:val="00430773"/>
    <w:rsid w:val="00430A72"/>
    <w:rsid w:val="004313F9"/>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C6F"/>
    <w:rsid w:val="00433F45"/>
    <w:rsid w:val="00434269"/>
    <w:rsid w:val="00434583"/>
    <w:rsid w:val="00434754"/>
    <w:rsid w:val="0043480E"/>
    <w:rsid w:val="00434A45"/>
    <w:rsid w:val="00434D46"/>
    <w:rsid w:val="00435084"/>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1"/>
    <w:rsid w:val="004430FD"/>
    <w:rsid w:val="00443CDE"/>
    <w:rsid w:val="00443EB0"/>
    <w:rsid w:val="00443F64"/>
    <w:rsid w:val="004442A7"/>
    <w:rsid w:val="00444901"/>
    <w:rsid w:val="00444934"/>
    <w:rsid w:val="00444B2A"/>
    <w:rsid w:val="00444D49"/>
    <w:rsid w:val="00444F5E"/>
    <w:rsid w:val="004452EC"/>
    <w:rsid w:val="004453C6"/>
    <w:rsid w:val="0044540F"/>
    <w:rsid w:val="00445494"/>
    <w:rsid w:val="004454B3"/>
    <w:rsid w:val="00445513"/>
    <w:rsid w:val="00445907"/>
    <w:rsid w:val="00445CFF"/>
    <w:rsid w:val="004462AF"/>
    <w:rsid w:val="00446418"/>
    <w:rsid w:val="00446624"/>
    <w:rsid w:val="0044662A"/>
    <w:rsid w:val="0044666E"/>
    <w:rsid w:val="00446AC0"/>
    <w:rsid w:val="00446E42"/>
    <w:rsid w:val="00447291"/>
    <w:rsid w:val="00447486"/>
    <w:rsid w:val="00447623"/>
    <w:rsid w:val="00447CE6"/>
    <w:rsid w:val="0045026C"/>
    <w:rsid w:val="00450778"/>
    <w:rsid w:val="0045081A"/>
    <w:rsid w:val="00450B28"/>
    <w:rsid w:val="00450D3B"/>
    <w:rsid w:val="00451040"/>
    <w:rsid w:val="0045107D"/>
    <w:rsid w:val="004513BD"/>
    <w:rsid w:val="0045162A"/>
    <w:rsid w:val="004518A2"/>
    <w:rsid w:val="004518D5"/>
    <w:rsid w:val="004519BF"/>
    <w:rsid w:val="00451B06"/>
    <w:rsid w:val="00451BEB"/>
    <w:rsid w:val="004527C0"/>
    <w:rsid w:val="00453871"/>
    <w:rsid w:val="00453907"/>
    <w:rsid w:val="00453B31"/>
    <w:rsid w:val="00453D65"/>
    <w:rsid w:val="00453DEF"/>
    <w:rsid w:val="004543E4"/>
    <w:rsid w:val="004548E5"/>
    <w:rsid w:val="00454F08"/>
    <w:rsid w:val="0045502E"/>
    <w:rsid w:val="00455105"/>
    <w:rsid w:val="004553ED"/>
    <w:rsid w:val="00455889"/>
    <w:rsid w:val="00455C09"/>
    <w:rsid w:val="00455D5C"/>
    <w:rsid w:val="00456114"/>
    <w:rsid w:val="00456189"/>
    <w:rsid w:val="00456971"/>
    <w:rsid w:val="004569CC"/>
    <w:rsid w:val="00456B9B"/>
    <w:rsid w:val="00456E20"/>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6D2"/>
    <w:rsid w:val="004658C3"/>
    <w:rsid w:val="00465AAF"/>
    <w:rsid w:val="00465DBC"/>
    <w:rsid w:val="00465EB3"/>
    <w:rsid w:val="0046645E"/>
    <w:rsid w:val="0046681F"/>
    <w:rsid w:val="00466C21"/>
    <w:rsid w:val="00467317"/>
    <w:rsid w:val="00467623"/>
    <w:rsid w:val="00467716"/>
    <w:rsid w:val="00467838"/>
    <w:rsid w:val="00467C11"/>
    <w:rsid w:val="00467F5F"/>
    <w:rsid w:val="0047041E"/>
    <w:rsid w:val="00470750"/>
    <w:rsid w:val="00470893"/>
    <w:rsid w:val="00470D4B"/>
    <w:rsid w:val="00470E35"/>
    <w:rsid w:val="00470FE9"/>
    <w:rsid w:val="004715F2"/>
    <w:rsid w:val="0047166D"/>
    <w:rsid w:val="00471856"/>
    <w:rsid w:val="00471978"/>
    <w:rsid w:val="004719A1"/>
    <w:rsid w:val="00471DB0"/>
    <w:rsid w:val="00471F3B"/>
    <w:rsid w:val="00471FAB"/>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7C7"/>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204A"/>
    <w:rsid w:val="00482358"/>
    <w:rsid w:val="00482389"/>
    <w:rsid w:val="00482849"/>
    <w:rsid w:val="00482943"/>
    <w:rsid w:val="00482ADC"/>
    <w:rsid w:val="00482B1F"/>
    <w:rsid w:val="00482BAD"/>
    <w:rsid w:val="00482BFB"/>
    <w:rsid w:val="00482D05"/>
    <w:rsid w:val="00483D11"/>
    <w:rsid w:val="00483D20"/>
    <w:rsid w:val="0048406D"/>
    <w:rsid w:val="0048410E"/>
    <w:rsid w:val="004844C7"/>
    <w:rsid w:val="00484C46"/>
    <w:rsid w:val="00485065"/>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315"/>
    <w:rsid w:val="004903C6"/>
    <w:rsid w:val="00490649"/>
    <w:rsid w:val="0049093B"/>
    <w:rsid w:val="00490E94"/>
    <w:rsid w:val="00490EE3"/>
    <w:rsid w:val="0049143D"/>
    <w:rsid w:val="00491728"/>
    <w:rsid w:val="004918A0"/>
    <w:rsid w:val="004924E5"/>
    <w:rsid w:val="00492619"/>
    <w:rsid w:val="00492D3C"/>
    <w:rsid w:val="00492ECB"/>
    <w:rsid w:val="00492F90"/>
    <w:rsid w:val="004930B8"/>
    <w:rsid w:val="0049349F"/>
    <w:rsid w:val="004935A4"/>
    <w:rsid w:val="0049391D"/>
    <w:rsid w:val="00493D08"/>
    <w:rsid w:val="00493F7A"/>
    <w:rsid w:val="00494B30"/>
    <w:rsid w:val="00494D25"/>
    <w:rsid w:val="00494E75"/>
    <w:rsid w:val="00495071"/>
    <w:rsid w:val="004950C6"/>
    <w:rsid w:val="00495126"/>
    <w:rsid w:val="00495227"/>
    <w:rsid w:val="00495855"/>
    <w:rsid w:val="004958A8"/>
    <w:rsid w:val="00495CFF"/>
    <w:rsid w:val="00495D8D"/>
    <w:rsid w:val="004961DB"/>
    <w:rsid w:val="00496501"/>
    <w:rsid w:val="0049653E"/>
    <w:rsid w:val="004967B9"/>
    <w:rsid w:val="0049681D"/>
    <w:rsid w:val="00496BEF"/>
    <w:rsid w:val="00497612"/>
    <w:rsid w:val="0049792C"/>
    <w:rsid w:val="00497BF6"/>
    <w:rsid w:val="004A01E1"/>
    <w:rsid w:val="004A042E"/>
    <w:rsid w:val="004A06D4"/>
    <w:rsid w:val="004A0814"/>
    <w:rsid w:val="004A0E00"/>
    <w:rsid w:val="004A11C3"/>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3A7"/>
    <w:rsid w:val="004A705C"/>
    <w:rsid w:val="004A717D"/>
    <w:rsid w:val="004A71FB"/>
    <w:rsid w:val="004A7276"/>
    <w:rsid w:val="004A7447"/>
    <w:rsid w:val="004A74E1"/>
    <w:rsid w:val="004A7CD2"/>
    <w:rsid w:val="004A7EE7"/>
    <w:rsid w:val="004A7FB0"/>
    <w:rsid w:val="004B028F"/>
    <w:rsid w:val="004B0706"/>
    <w:rsid w:val="004B0770"/>
    <w:rsid w:val="004B0787"/>
    <w:rsid w:val="004B10AB"/>
    <w:rsid w:val="004B1313"/>
    <w:rsid w:val="004B169E"/>
    <w:rsid w:val="004B16EE"/>
    <w:rsid w:val="004B1B53"/>
    <w:rsid w:val="004B1C42"/>
    <w:rsid w:val="004B22E2"/>
    <w:rsid w:val="004B235B"/>
    <w:rsid w:val="004B26FA"/>
    <w:rsid w:val="004B2700"/>
    <w:rsid w:val="004B2B31"/>
    <w:rsid w:val="004B2C33"/>
    <w:rsid w:val="004B2CDB"/>
    <w:rsid w:val="004B33B8"/>
    <w:rsid w:val="004B3A42"/>
    <w:rsid w:val="004B3C3F"/>
    <w:rsid w:val="004B4433"/>
    <w:rsid w:val="004B45A2"/>
    <w:rsid w:val="004B4871"/>
    <w:rsid w:val="004B4A0F"/>
    <w:rsid w:val="004B4AA2"/>
    <w:rsid w:val="004B4AD3"/>
    <w:rsid w:val="004B4BE9"/>
    <w:rsid w:val="004B4C67"/>
    <w:rsid w:val="004B50E0"/>
    <w:rsid w:val="004B55EC"/>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7"/>
    <w:rsid w:val="004C130D"/>
    <w:rsid w:val="004C1599"/>
    <w:rsid w:val="004C1624"/>
    <w:rsid w:val="004C164E"/>
    <w:rsid w:val="004C182C"/>
    <w:rsid w:val="004C1B92"/>
    <w:rsid w:val="004C1BF4"/>
    <w:rsid w:val="004C1CED"/>
    <w:rsid w:val="004C1DC1"/>
    <w:rsid w:val="004C1FE3"/>
    <w:rsid w:val="004C2371"/>
    <w:rsid w:val="004C2758"/>
    <w:rsid w:val="004C2807"/>
    <w:rsid w:val="004C2C4E"/>
    <w:rsid w:val="004C2E02"/>
    <w:rsid w:val="004C2F01"/>
    <w:rsid w:val="004C3012"/>
    <w:rsid w:val="004C311C"/>
    <w:rsid w:val="004C3449"/>
    <w:rsid w:val="004C3472"/>
    <w:rsid w:val="004C34E8"/>
    <w:rsid w:val="004C380B"/>
    <w:rsid w:val="004C3ADA"/>
    <w:rsid w:val="004C3C51"/>
    <w:rsid w:val="004C4384"/>
    <w:rsid w:val="004C460A"/>
    <w:rsid w:val="004C47FE"/>
    <w:rsid w:val="004C4BCE"/>
    <w:rsid w:val="004C4BF3"/>
    <w:rsid w:val="004C4E73"/>
    <w:rsid w:val="004C4F33"/>
    <w:rsid w:val="004C513D"/>
    <w:rsid w:val="004C521E"/>
    <w:rsid w:val="004C5230"/>
    <w:rsid w:val="004C536B"/>
    <w:rsid w:val="004C5BAA"/>
    <w:rsid w:val="004C5C61"/>
    <w:rsid w:val="004C5EF0"/>
    <w:rsid w:val="004C63D6"/>
    <w:rsid w:val="004C660B"/>
    <w:rsid w:val="004C6627"/>
    <w:rsid w:val="004C6803"/>
    <w:rsid w:val="004C6834"/>
    <w:rsid w:val="004C6915"/>
    <w:rsid w:val="004C6D25"/>
    <w:rsid w:val="004C718C"/>
    <w:rsid w:val="004C730E"/>
    <w:rsid w:val="004C75E2"/>
    <w:rsid w:val="004C7739"/>
    <w:rsid w:val="004C7764"/>
    <w:rsid w:val="004C7ACB"/>
    <w:rsid w:val="004C7BDF"/>
    <w:rsid w:val="004C7CB9"/>
    <w:rsid w:val="004C7D7C"/>
    <w:rsid w:val="004D001B"/>
    <w:rsid w:val="004D0200"/>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126"/>
    <w:rsid w:val="004D320D"/>
    <w:rsid w:val="004D3251"/>
    <w:rsid w:val="004D341C"/>
    <w:rsid w:val="004D342C"/>
    <w:rsid w:val="004D363A"/>
    <w:rsid w:val="004D3A6C"/>
    <w:rsid w:val="004D3D18"/>
    <w:rsid w:val="004D3F15"/>
    <w:rsid w:val="004D44B1"/>
    <w:rsid w:val="004D4968"/>
    <w:rsid w:val="004D4977"/>
    <w:rsid w:val="004D4A8A"/>
    <w:rsid w:val="004D4BEA"/>
    <w:rsid w:val="004D50CC"/>
    <w:rsid w:val="004D58D1"/>
    <w:rsid w:val="004D5989"/>
    <w:rsid w:val="004D5BD6"/>
    <w:rsid w:val="004D5C92"/>
    <w:rsid w:val="004D5F02"/>
    <w:rsid w:val="004D60C9"/>
    <w:rsid w:val="004D68C0"/>
    <w:rsid w:val="004D710C"/>
    <w:rsid w:val="004D734D"/>
    <w:rsid w:val="004D7448"/>
    <w:rsid w:val="004D76F6"/>
    <w:rsid w:val="004D7872"/>
    <w:rsid w:val="004D7CAC"/>
    <w:rsid w:val="004E0033"/>
    <w:rsid w:val="004E03BE"/>
    <w:rsid w:val="004E0CD0"/>
    <w:rsid w:val="004E1260"/>
    <w:rsid w:val="004E14E6"/>
    <w:rsid w:val="004E191F"/>
    <w:rsid w:val="004E1AEA"/>
    <w:rsid w:val="004E1CBB"/>
    <w:rsid w:val="004E1D07"/>
    <w:rsid w:val="004E1F73"/>
    <w:rsid w:val="004E209D"/>
    <w:rsid w:val="004E20A2"/>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B56"/>
    <w:rsid w:val="004E6CEA"/>
    <w:rsid w:val="004E6F19"/>
    <w:rsid w:val="004E718A"/>
    <w:rsid w:val="004E7339"/>
    <w:rsid w:val="004E7691"/>
    <w:rsid w:val="004E76A5"/>
    <w:rsid w:val="004E7831"/>
    <w:rsid w:val="004E7B7F"/>
    <w:rsid w:val="004E7E45"/>
    <w:rsid w:val="004F003D"/>
    <w:rsid w:val="004F01B4"/>
    <w:rsid w:val="004F020A"/>
    <w:rsid w:val="004F0777"/>
    <w:rsid w:val="004F080C"/>
    <w:rsid w:val="004F0842"/>
    <w:rsid w:val="004F09DD"/>
    <w:rsid w:val="004F0C82"/>
    <w:rsid w:val="004F133C"/>
    <w:rsid w:val="004F13D2"/>
    <w:rsid w:val="004F1422"/>
    <w:rsid w:val="004F159B"/>
    <w:rsid w:val="004F1A00"/>
    <w:rsid w:val="004F1CBE"/>
    <w:rsid w:val="004F1D32"/>
    <w:rsid w:val="004F20E9"/>
    <w:rsid w:val="004F2826"/>
    <w:rsid w:val="004F2AA6"/>
    <w:rsid w:val="004F2B9C"/>
    <w:rsid w:val="004F2CCE"/>
    <w:rsid w:val="004F2D1C"/>
    <w:rsid w:val="004F2D47"/>
    <w:rsid w:val="004F30B9"/>
    <w:rsid w:val="004F33A9"/>
    <w:rsid w:val="004F359A"/>
    <w:rsid w:val="004F361E"/>
    <w:rsid w:val="004F3CEA"/>
    <w:rsid w:val="004F3DD1"/>
    <w:rsid w:val="004F4000"/>
    <w:rsid w:val="004F40F1"/>
    <w:rsid w:val="004F46D8"/>
    <w:rsid w:val="004F4760"/>
    <w:rsid w:val="004F4DAC"/>
    <w:rsid w:val="004F4E25"/>
    <w:rsid w:val="004F4E53"/>
    <w:rsid w:val="004F4EBA"/>
    <w:rsid w:val="004F55A2"/>
    <w:rsid w:val="004F58AB"/>
    <w:rsid w:val="004F58C1"/>
    <w:rsid w:val="004F66FA"/>
    <w:rsid w:val="004F67A9"/>
    <w:rsid w:val="004F6AFE"/>
    <w:rsid w:val="004F6EFB"/>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67D"/>
    <w:rsid w:val="00501723"/>
    <w:rsid w:val="0050192A"/>
    <w:rsid w:val="00501A8C"/>
    <w:rsid w:val="00501F0D"/>
    <w:rsid w:val="00502142"/>
    <w:rsid w:val="00502320"/>
    <w:rsid w:val="005024E0"/>
    <w:rsid w:val="00502734"/>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DD"/>
    <w:rsid w:val="00511B42"/>
    <w:rsid w:val="00511E67"/>
    <w:rsid w:val="0051227E"/>
    <w:rsid w:val="005124B0"/>
    <w:rsid w:val="00512747"/>
    <w:rsid w:val="00512B10"/>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20A"/>
    <w:rsid w:val="00521D65"/>
    <w:rsid w:val="005221A4"/>
    <w:rsid w:val="005227EA"/>
    <w:rsid w:val="00523366"/>
    <w:rsid w:val="00523639"/>
    <w:rsid w:val="0052397D"/>
    <w:rsid w:val="00523E18"/>
    <w:rsid w:val="00523F32"/>
    <w:rsid w:val="0052408A"/>
    <w:rsid w:val="0052422C"/>
    <w:rsid w:val="00524367"/>
    <w:rsid w:val="005244D5"/>
    <w:rsid w:val="005245A9"/>
    <w:rsid w:val="005248C4"/>
    <w:rsid w:val="00524AD1"/>
    <w:rsid w:val="00524B43"/>
    <w:rsid w:val="00524D2A"/>
    <w:rsid w:val="00524E6A"/>
    <w:rsid w:val="005251DA"/>
    <w:rsid w:val="00525276"/>
    <w:rsid w:val="005253F9"/>
    <w:rsid w:val="00525407"/>
    <w:rsid w:val="005257A8"/>
    <w:rsid w:val="00525F16"/>
    <w:rsid w:val="00525F71"/>
    <w:rsid w:val="00526270"/>
    <w:rsid w:val="00526799"/>
    <w:rsid w:val="005269C2"/>
    <w:rsid w:val="00526C8A"/>
    <w:rsid w:val="00526E75"/>
    <w:rsid w:val="00527489"/>
    <w:rsid w:val="00527BC1"/>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EDE"/>
    <w:rsid w:val="00536F34"/>
    <w:rsid w:val="0053732D"/>
    <w:rsid w:val="0053772E"/>
    <w:rsid w:val="00537982"/>
    <w:rsid w:val="00537BE9"/>
    <w:rsid w:val="00537E22"/>
    <w:rsid w:val="00540147"/>
    <w:rsid w:val="005402B2"/>
    <w:rsid w:val="005405D3"/>
    <w:rsid w:val="00540EB6"/>
    <w:rsid w:val="00541096"/>
    <w:rsid w:val="005417A0"/>
    <w:rsid w:val="00541873"/>
    <w:rsid w:val="0054199D"/>
    <w:rsid w:val="00541B42"/>
    <w:rsid w:val="00541E2B"/>
    <w:rsid w:val="00541EA5"/>
    <w:rsid w:val="005420D2"/>
    <w:rsid w:val="00542280"/>
    <w:rsid w:val="005424B2"/>
    <w:rsid w:val="00542A7E"/>
    <w:rsid w:val="00542E1B"/>
    <w:rsid w:val="00542F16"/>
    <w:rsid w:val="00543639"/>
    <w:rsid w:val="005436D7"/>
    <w:rsid w:val="00543703"/>
    <w:rsid w:val="00543A66"/>
    <w:rsid w:val="00543A83"/>
    <w:rsid w:val="00544220"/>
    <w:rsid w:val="005444D2"/>
    <w:rsid w:val="00544C33"/>
    <w:rsid w:val="005451A9"/>
    <w:rsid w:val="005454E4"/>
    <w:rsid w:val="0054556F"/>
    <w:rsid w:val="005457EC"/>
    <w:rsid w:val="00545A3E"/>
    <w:rsid w:val="00545B4E"/>
    <w:rsid w:val="00545C3D"/>
    <w:rsid w:val="00545DA4"/>
    <w:rsid w:val="00545E6A"/>
    <w:rsid w:val="00546310"/>
    <w:rsid w:val="00546738"/>
    <w:rsid w:val="005467D6"/>
    <w:rsid w:val="00546922"/>
    <w:rsid w:val="00546942"/>
    <w:rsid w:val="00546A81"/>
    <w:rsid w:val="005470C5"/>
    <w:rsid w:val="00547123"/>
    <w:rsid w:val="005472E6"/>
    <w:rsid w:val="00547CB5"/>
    <w:rsid w:val="00550047"/>
    <w:rsid w:val="005504D9"/>
    <w:rsid w:val="00550C5D"/>
    <w:rsid w:val="00550C80"/>
    <w:rsid w:val="00550D6F"/>
    <w:rsid w:val="00550E94"/>
    <w:rsid w:val="005511B1"/>
    <w:rsid w:val="005519D7"/>
    <w:rsid w:val="00551E1E"/>
    <w:rsid w:val="00551E52"/>
    <w:rsid w:val="00552038"/>
    <w:rsid w:val="0055233E"/>
    <w:rsid w:val="00552569"/>
    <w:rsid w:val="005526F2"/>
    <w:rsid w:val="00552C33"/>
    <w:rsid w:val="00552FF4"/>
    <w:rsid w:val="0055301A"/>
    <w:rsid w:val="00553886"/>
    <w:rsid w:val="00553DFF"/>
    <w:rsid w:val="0055410A"/>
    <w:rsid w:val="005543EE"/>
    <w:rsid w:val="005547CB"/>
    <w:rsid w:val="005549C5"/>
    <w:rsid w:val="00554DF7"/>
    <w:rsid w:val="0055532F"/>
    <w:rsid w:val="005553FF"/>
    <w:rsid w:val="00555675"/>
    <w:rsid w:val="00555713"/>
    <w:rsid w:val="00555772"/>
    <w:rsid w:val="005559EB"/>
    <w:rsid w:val="00555C03"/>
    <w:rsid w:val="00555D6F"/>
    <w:rsid w:val="00555DC4"/>
    <w:rsid w:val="00556680"/>
    <w:rsid w:val="005567AA"/>
    <w:rsid w:val="005567BF"/>
    <w:rsid w:val="005569D2"/>
    <w:rsid w:val="005570E7"/>
    <w:rsid w:val="0055718D"/>
    <w:rsid w:val="00557464"/>
    <w:rsid w:val="00557541"/>
    <w:rsid w:val="0055771C"/>
    <w:rsid w:val="00557CAB"/>
    <w:rsid w:val="00557D64"/>
    <w:rsid w:val="0056067E"/>
    <w:rsid w:val="005608D5"/>
    <w:rsid w:val="00560955"/>
    <w:rsid w:val="00560AC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B85"/>
    <w:rsid w:val="00563C64"/>
    <w:rsid w:val="00563D83"/>
    <w:rsid w:val="00563FD2"/>
    <w:rsid w:val="0056434D"/>
    <w:rsid w:val="00564534"/>
    <w:rsid w:val="00564892"/>
    <w:rsid w:val="00564B5B"/>
    <w:rsid w:val="00564FA3"/>
    <w:rsid w:val="005650BF"/>
    <w:rsid w:val="00565545"/>
    <w:rsid w:val="00565679"/>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57B"/>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68"/>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A73"/>
    <w:rsid w:val="00590BF6"/>
    <w:rsid w:val="005912B9"/>
    <w:rsid w:val="00591777"/>
    <w:rsid w:val="00591B9C"/>
    <w:rsid w:val="00591E92"/>
    <w:rsid w:val="00592160"/>
    <w:rsid w:val="005923C9"/>
    <w:rsid w:val="0059261A"/>
    <w:rsid w:val="0059284F"/>
    <w:rsid w:val="00593396"/>
    <w:rsid w:val="00593F19"/>
    <w:rsid w:val="00594131"/>
    <w:rsid w:val="0059417E"/>
    <w:rsid w:val="005943C6"/>
    <w:rsid w:val="0059441D"/>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4FEF"/>
    <w:rsid w:val="005A50CE"/>
    <w:rsid w:val="005A55F9"/>
    <w:rsid w:val="005A588D"/>
    <w:rsid w:val="005A5965"/>
    <w:rsid w:val="005A59CF"/>
    <w:rsid w:val="005A674D"/>
    <w:rsid w:val="005A6A3A"/>
    <w:rsid w:val="005A6FA1"/>
    <w:rsid w:val="005A76BA"/>
    <w:rsid w:val="005A7D57"/>
    <w:rsid w:val="005A7E6E"/>
    <w:rsid w:val="005A7F72"/>
    <w:rsid w:val="005B0604"/>
    <w:rsid w:val="005B0A4F"/>
    <w:rsid w:val="005B1C68"/>
    <w:rsid w:val="005B1F54"/>
    <w:rsid w:val="005B2B0A"/>
    <w:rsid w:val="005B2B68"/>
    <w:rsid w:val="005B2D4D"/>
    <w:rsid w:val="005B2EB8"/>
    <w:rsid w:val="005B355C"/>
    <w:rsid w:val="005B385E"/>
    <w:rsid w:val="005B3C58"/>
    <w:rsid w:val="005B3C7C"/>
    <w:rsid w:val="005B3E1A"/>
    <w:rsid w:val="005B3FE4"/>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B7B71"/>
    <w:rsid w:val="005C0625"/>
    <w:rsid w:val="005C075B"/>
    <w:rsid w:val="005C0904"/>
    <w:rsid w:val="005C09BF"/>
    <w:rsid w:val="005C0ADE"/>
    <w:rsid w:val="005C0C98"/>
    <w:rsid w:val="005C0D61"/>
    <w:rsid w:val="005C0DDE"/>
    <w:rsid w:val="005C10D5"/>
    <w:rsid w:val="005C11DA"/>
    <w:rsid w:val="005C1225"/>
    <w:rsid w:val="005C132F"/>
    <w:rsid w:val="005C1477"/>
    <w:rsid w:val="005C1752"/>
    <w:rsid w:val="005C1894"/>
    <w:rsid w:val="005C2144"/>
    <w:rsid w:val="005C24B8"/>
    <w:rsid w:val="005C2C0F"/>
    <w:rsid w:val="005C3016"/>
    <w:rsid w:val="005C376D"/>
    <w:rsid w:val="005C3A65"/>
    <w:rsid w:val="005C3CDF"/>
    <w:rsid w:val="005C3E1D"/>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3E5"/>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20F"/>
    <w:rsid w:val="005D5499"/>
    <w:rsid w:val="005D576B"/>
    <w:rsid w:val="005D594D"/>
    <w:rsid w:val="005D5B2F"/>
    <w:rsid w:val="005D5E46"/>
    <w:rsid w:val="005D609E"/>
    <w:rsid w:val="005D610E"/>
    <w:rsid w:val="005D64A5"/>
    <w:rsid w:val="005D6929"/>
    <w:rsid w:val="005D6B30"/>
    <w:rsid w:val="005D6BA3"/>
    <w:rsid w:val="005D6E1C"/>
    <w:rsid w:val="005D73CA"/>
    <w:rsid w:val="005D7741"/>
    <w:rsid w:val="005D7753"/>
    <w:rsid w:val="005D7E04"/>
    <w:rsid w:val="005E0082"/>
    <w:rsid w:val="005E0128"/>
    <w:rsid w:val="005E01CB"/>
    <w:rsid w:val="005E02D6"/>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B87"/>
    <w:rsid w:val="005E62CD"/>
    <w:rsid w:val="005E6444"/>
    <w:rsid w:val="005E6502"/>
    <w:rsid w:val="005E6639"/>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5CD"/>
    <w:rsid w:val="005F369B"/>
    <w:rsid w:val="005F3F7F"/>
    <w:rsid w:val="005F401B"/>
    <w:rsid w:val="005F40E5"/>
    <w:rsid w:val="005F4364"/>
    <w:rsid w:val="005F46D9"/>
    <w:rsid w:val="005F4950"/>
    <w:rsid w:val="005F509E"/>
    <w:rsid w:val="005F51DA"/>
    <w:rsid w:val="005F54E0"/>
    <w:rsid w:val="005F5969"/>
    <w:rsid w:val="005F5BB2"/>
    <w:rsid w:val="005F660A"/>
    <w:rsid w:val="005F6697"/>
    <w:rsid w:val="005F6C02"/>
    <w:rsid w:val="005F6C51"/>
    <w:rsid w:val="005F6F9C"/>
    <w:rsid w:val="005F6FFC"/>
    <w:rsid w:val="005F7504"/>
    <w:rsid w:val="005F7F11"/>
    <w:rsid w:val="006004DE"/>
    <w:rsid w:val="006004F4"/>
    <w:rsid w:val="006008BE"/>
    <w:rsid w:val="00601072"/>
    <w:rsid w:val="00601309"/>
    <w:rsid w:val="0060144E"/>
    <w:rsid w:val="00601754"/>
    <w:rsid w:val="00601C55"/>
    <w:rsid w:val="00601D4D"/>
    <w:rsid w:val="00601E39"/>
    <w:rsid w:val="00601FCD"/>
    <w:rsid w:val="00602354"/>
    <w:rsid w:val="006023E3"/>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C9D"/>
    <w:rsid w:val="00607E68"/>
    <w:rsid w:val="006101AC"/>
    <w:rsid w:val="006102BF"/>
    <w:rsid w:val="006102C6"/>
    <w:rsid w:val="006103F0"/>
    <w:rsid w:val="00610467"/>
    <w:rsid w:val="006106A1"/>
    <w:rsid w:val="00611034"/>
    <w:rsid w:val="006113A9"/>
    <w:rsid w:val="00611607"/>
    <w:rsid w:val="00611960"/>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CB4"/>
    <w:rsid w:val="00614D1E"/>
    <w:rsid w:val="0061524B"/>
    <w:rsid w:val="0061565F"/>
    <w:rsid w:val="006157CF"/>
    <w:rsid w:val="00615BDB"/>
    <w:rsid w:val="00615D32"/>
    <w:rsid w:val="006162DC"/>
    <w:rsid w:val="00616449"/>
    <w:rsid w:val="00616450"/>
    <w:rsid w:val="00616885"/>
    <w:rsid w:val="0061717F"/>
    <w:rsid w:val="006171DC"/>
    <w:rsid w:val="0061729B"/>
    <w:rsid w:val="006175CF"/>
    <w:rsid w:val="00620172"/>
    <w:rsid w:val="006201A2"/>
    <w:rsid w:val="00620254"/>
    <w:rsid w:val="006204D8"/>
    <w:rsid w:val="0062058A"/>
    <w:rsid w:val="006205D1"/>
    <w:rsid w:val="00620686"/>
    <w:rsid w:val="006206D7"/>
    <w:rsid w:val="0062075F"/>
    <w:rsid w:val="006209E8"/>
    <w:rsid w:val="00621179"/>
    <w:rsid w:val="00621626"/>
    <w:rsid w:val="00621B6A"/>
    <w:rsid w:val="00621C0B"/>
    <w:rsid w:val="00621C72"/>
    <w:rsid w:val="00621CAD"/>
    <w:rsid w:val="0062226D"/>
    <w:rsid w:val="0062286B"/>
    <w:rsid w:val="00622C16"/>
    <w:rsid w:val="00622D2F"/>
    <w:rsid w:val="00623427"/>
    <w:rsid w:val="00623A42"/>
    <w:rsid w:val="00623B99"/>
    <w:rsid w:val="00623E94"/>
    <w:rsid w:val="00623EF3"/>
    <w:rsid w:val="00624106"/>
    <w:rsid w:val="006241D0"/>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6F60"/>
    <w:rsid w:val="00627024"/>
    <w:rsid w:val="00627654"/>
    <w:rsid w:val="0062773E"/>
    <w:rsid w:val="00627B9C"/>
    <w:rsid w:val="00627BA3"/>
    <w:rsid w:val="00627C39"/>
    <w:rsid w:val="00627E44"/>
    <w:rsid w:val="00627F78"/>
    <w:rsid w:val="0063004F"/>
    <w:rsid w:val="006300D7"/>
    <w:rsid w:val="00630178"/>
    <w:rsid w:val="00630495"/>
    <w:rsid w:val="00630E5C"/>
    <w:rsid w:val="00631007"/>
    <w:rsid w:val="00631692"/>
    <w:rsid w:val="00631826"/>
    <w:rsid w:val="00631C1D"/>
    <w:rsid w:val="00631DA3"/>
    <w:rsid w:val="00632107"/>
    <w:rsid w:val="00632413"/>
    <w:rsid w:val="00632507"/>
    <w:rsid w:val="006326BC"/>
    <w:rsid w:val="00632780"/>
    <w:rsid w:val="00632927"/>
    <w:rsid w:val="00632A0E"/>
    <w:rsid w:val="00632A4C"/>
    <w:rsid w:val="00632DA2"/>
    <w:rsid w:val="00632EB1"/>
    <w:rsid w:val="0063335D"/>
    <w:rsid w:val="0063361D"/>
    <w:rsid w:val="00633811"/>
    <w:rsid w:val="00633951"/>
    <w:rsid w:val="00633965"/>
    <w:rsid w:val="00633B5E"/>
    <w:rsid w:val="00633C0A"/>
    <w:rsid w:val="00633D62"/>
    <w:rsid w:val="00633DC9"/>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ADC"/>
    <w:rsid w:val="00637C24"/>
    <w:rsid w:val="00637E00"/>
    <w:rsid w:val="006401C6"/>
    <w:rsid w:val="00640207"/>
    <w:rsid w:val="00640222"/>
    <w:rsid w:val="00640529"/>
    <w:rsid w:val="00640686"/>
    <w:rsid w:val="0064092B"/>
    <w:rsid w:val="006409F3"/>
    <w:rsid w:val="00641061"/>
    <w:rsid w:val="006413FA"/>
    <w:rsid w:val="006419E1"/>
    <w:rsid w:val="006419ED"/>
    <w:rsid w:val="00641DD7"/>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5C9C"/>
    <w:rsid w:val="00646556"/>
    <w:rsid w:val="00646ADB"/>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68B"/>
    <w:rsid w:val="006529BA"/>
    <w:rsid w:val="006529CE"/>
    <w:rsid w:val="00652B6B"/>
    <w:rsid w:val="00652BB4"/>
    <w:rsid w:val="006530FC"/>
    <w:rsid w:val="00653273"/>
    <w:rsid w:val="00653365"/>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780"/>
    <w:rsid w:val="0065594D"/>
    <w:rsid w:val="00655A48"/>
    <w:rsid w:val="00655B0D"/>
    <w:rsid w:val="00655EE9"/>
    <w:rsid w:val="00655F76"/>
    <w:rsid w:val="006561FF"/>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558"/>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5EF6"/>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0DB"/>
    <w:rsid w:val="00674315"/>
    <w:rsid w:val="00674460"/>
    <w:rsid w:val="006746FF"/>
    <w:rsid w:val="006749B7"/>
    <w:rsid w:val="0067517B"/>
    <w:rsid w:val="006755C0"/>
    <w:rsid w:val="006755D7"/>
    <w:rsid w:val="00675652"/>
    <w:rsid w:val="006757DC"/>
    <w:rsid w:val="006763E2"/>
    <w:rsid w:val="0067644A"/>
    <w:rsid w:val="00676687"/>
    <w:rsid w:val="006767B8"/>
    <w:rsid w:val="0067707B"/>
    <w:rsid w:val="00677725"/>
    <w:rsid w:val="00677FAA"/>
    <w:rsid w:val="0068013A"/>
    <w:rsid w:val="00680A97"/>
    <w:rsid w:val="00680F30"/>
    <w:rsid w:val="00680F81"/>
    <w:rsid w:val="0068102D"/>
    <w:rsid w:val="006819F6"/>
    <w:rsid w:val="0068226B"/>
    <w:rsid w:val="00682318"/>
    <w:rsid w:val="0068247B"/>
    <w:rsid w:val="006824E8"/>
    <w:rsid w:val="00682A4A"/>
    <w:rsid w:val="00682ABE"/>
    <w:rsid w:val="00682B67"/>
    <w:rsid w:val="00682E33"/>
    <w:rsid w:val="00682ED3"/>
    <w:rsid w:val="0068343D"/>
    <w:rsid w:val="00683548"/>
    <w:rsid w:val="0068367C"/>
    <w:rsid w:val="00683842"/>
    <w:rsid w:val="00683D7F"/>
    <w:rsid w:val="00683EF3"/>
    <w:rsid w:val="006841C4"/>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875EF"/>
    <w:rsid w:val="00690447"/>
    <w:rsid w:val="00690CED"/>
    <w:rsid w:val="00690D12"/>
    <w:rsid w:val="00690DD8"/>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BD4"/>
    <w:rsid w:val="00694E53"/>
    <w:rsid w:val="006954FA"/>
    <w:rsid w:val="00695694"/>
    <w:rsid w:val="0069577D"/>
    <w:rsid w:val="00695D50"/>
    <w:rsid w:val="00695D68"/>
    <w:rsid w:val="00695E95"/>
    <w:rsid w:val="00696232"/>
    <w:rsid w:val="00696244"/>
    <w:rsid w:val="00696547"/>
    <w:rsid w:val="0069692A"/>
    <w:rsid w:val="0069693B"/>
    <w:rsid w:val="006969D6"/>
    <w:rsid w:val="00696C33"/>
    <w:rsid w:val="0069755C"/>
    <w:rsid w:val="006979DC"/>
    <w:rsid w:val="006979EF"/>
    <w:rsid w:val="00697C2C"/>
    <w:rsid w:val="006A01FA"/>
    <w:rsid w:val="006A05EF"/>
    <w:rsid w:val="006A0942"/>
    <w:rsid w:val="006A0C59"/>
    <w:rsid w:val="006A0F0C"/>
    <w:rsid w:val="006A104A"/>
    <w:rsid w:val="006A18CF"/>
    <w:rsid w:val="006A18DD"/>
    <w:rsid w:val="006A1B7F"/>
    <w:rsid w:val="006A1CE8"/>
    <w:rsid w:val="006A1ECB"/>
    <w:rsid w:val="006A2245"/>
    <w:rsid w:val="006A2347"/>
    <w:rsid w:val="006A24B3"/>
    <w:rsid w:val="006A29B4"/>
    <w:rsid w:val="006A2D0E"/>
    <w:rsid w:val="006A2DC5"/>
    <w:rsid w:val="006A2E66"/>
    <w:rsid w:val="006A31AE"/>
    <w:rsid w:val="006A3227"/>
    <w:rsid w:val="006A3334"/>
    <w:rsid w:val="006A3396"/>
    <w:rsid w:val="006A3574"/>
    <w:rsid w:val="006A3640"/>
    <w:rsid w:val="006A3F94"/>
    <w:rsid w:val="006A3FEF"/>
    <w:rsid w:val="006A408B"/>
    <w:rsid w:val="006A4113"/>
    <w:rsid w:val="006A44C9"/>
    <w:rsid w:val="006A457C"/>
    <w:rsid w:val="006A4584"/>
    <w:rsid w:val="006A484F"/>
    <w:rsid w:val="006A49B5"/>
    <w:rsid w:val="006A5185"/>
    <w:rsid w:val="006A51F1"/>
    <w:rsid w:val="006A55F0"/>
    <w:rsid w:val="006A5A45"/>
    <w:rsid w:val="006A5CA3"/>
    <w:rsid w:val="006A5E26"/>
    <w:rsid w:val="006A626F"/>
    <w:rsid w:val="006A6725"/>
    <w:rsid w:val="006A6B69"/>
    <w:rsid w:val="006A6BB0"/>
    <w:rsid w:val="006A6CBB"/>
    <w:rsid w:val="006A71A4"/>
    <w:rsid w:val="006A742A"/>
    <w:rsid w:val="006A7574"/>
    <w:rsid w:val="006A7604"/>
    <w:rsid w:val="006A778D"/>
    <w:rsid w:val="006A7864"/>
    <w:rsid w:val="006A7BF2"/>
    <w:rsid w:val="006A7C40"/>
    <w:rsid w:val="006A7FDD"/>
    <w:rsid w:val="006B0168"/>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7AF"/>
    <w:rsid w:val="006B3604"/>
    <w:rsid w:val="006B393F"/>
    <w:rsid w:val="006B3D55"/>
    <w:rsid w:val="006B3D66"/>
    <w:rsid w:val="006B3E55"/>
    <w:rsid w:val="006B42D0"/>
    <w:rsid w:val="006B4945"/>
    <w:rsid w:val="006B4981"/>
    <w:rsid w:val="006B4CD6"/>
    <w:rsid w:val="006B4D4E"/>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42"/>
    <w:rsid w:val="006C09DD"/>
    <w:rsid w:val="006C0A1A"/>
    <w:rsid w:val="006C0FE1"/>
    <w:rsid w:val="006C1B3F"/>
    <w:rsid w:val="006C1D67"/>
    <w:rsid w:val="006C20C0"/>
    <w:rsid w:val="006C2837"/>
    <w:rsid w:val="006C2F89"/>
    <w:rsid w:val="006C375B"/>
    <w:rsid w:val="006C377A"/>
    <w:rsid w:val="006C3EEA"/>
    <w:rsid w:val="006C3F40"/>
    <w:rsid w:val="006C3F6E"/>
    <w:rsid w:val="006C4126"/>
    <w:rsid w:val="006C42E1"/>
    <w:rsid w:val="006C44D3"/>
    <w:rsid w:val="006C45C1"/>
    <w:rsid w:val="006C4B0F"/>
    <w:rsid w:val="006C4B11"/>
    <w:rsid w:val="006C4BA2"/>
    <w:rsid w:val="006C4D69"/>
    <w:rsid w:val="006C4F71"/>
    <w:rsid w:val="006C4F9D"/>
    <w:rsid w:val="006C50C3"/>
    <w:rsid w:val="006C5215"/>
    <w:rsid w:val="006C5389"/>
    <w:rsid w:val="006C566C"/>
    <w:rsid w:val="006C57EC"/>
    <w:rsid w:val="006C5A4C"/>
    <w:rsid w:val="006C5C20"/>
    <w:rsid w:val="006C5FF1"/>
    <w:rsid w:val="006C6287"/>
    <w:rsid w:val="006C677C"/>
    <w:rsid w:val="006C690C"/>
    <w:rsid w:val="006C6E92"/>
    <w:rsid w:val="006C74C4"/>
    <w:rsid w:val="006C75C9"/>
    <w:rsid w:val="006D0233"/>
    <w:rsid w:val="006D03CD"/>
    <w:rsid w:val="006D099C"/>
    <w:rsid w:val="006D0A70"/>
    <w:rsid w:val="006D0AD9"/>
    <w:rsid w:val="006D0DED"/>
    <w:rsid w:val="006D0E17"/>
    <w:rsid w:val="006D15A4"/>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598"/>
    <w:rsid w:val="006D7875"/>
    <w:rsid w:val="006D7B93"/>
    <w:rsid w:val="006D7DAD"/>
    <w:rsid w:val="006E02A1"/>
    <w:rsid w:val="006E0307"/>
    <w:rsid w:val="006E0AB3"/>
    <w:rsid w:val="006E0AD8"/>
    <w:rsid w:val="006E0B16"/>
    <w:rsid w:val="006E0E60"/>
    <w:rsid w:val="006E0ED0"/>
    <w:rsid w:val="006E1571"/>
    <w:rsid w:val="006E176F"/>
    <w:rsid w:val="006E1EE9"/>
    <w:rsid w:val="006E22CC"/>
    <w:rsid w:val="006E2405"/>
    <w:rsid w:val="006E260B"/>
    <w:rsid w:val="006E2AA6"/>
    <w:rsid w:val="006E2FBC"/>
    <w:rsid w:val="006E37D3"/>
    <w:rsid w:val="006E3A2A"/>
    <w:rsid w:val="006E3D3A"/>
    <w:rsid w:val="006E3FFF"/>
    <w:rsid w:val="006E4362"/>
    <w:rsid w:val="006E4469"/>
    <w:rsid w:val="006E459B"/>
    <w:rsid w:val="006E4C63"/>
    <w:rsid w:val="006E4EC2"/>
    <w:rsid w:val="006E50DF"/>
    <w:rsid w:val="006E512D"/>
    <w:rsid w:val="006E5151"/>
    <w:rsid w:val="006E54EC"/>
    <w:rsid w:val="006E5541"/>
    <w:rsid w:val="006E554E"/>
    <w:rsid w:val="006E57AF"/>
    <w:rsid w:val="006E63EA"/>
    <w:rsid w:val="006E65D4"/>
    <w:rsid w:val="006E684A"/>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EB1"/>
    <w:rsid w:val="006F1008"/>
    <w:rsid w:val="006F1C0E"/>
    <w:rsid w:val="006F1D86"/>
    <w:rsid w:val="006F22CB"/>
    <w:rsid w:val="006F291E"/>
    <w:rsid w:val="006F2E21"/>
    <w:rsid w:val="006F3052"/>
    <w:rsid w:val="006F314D"/>
    <w:rsid w:val="006F3738"/>
    <w:rsid w:val="006F38A8"/>
    <w:rsid w:val="006F3B01"/>
    <w:rsid w:val="006F3BDF"/>
    <w:rsid w:val="006F3D4C"/>
    <w:rsid w:val="006F4072"/>
    <w:rsid w:val="006F407D"/>
    <w:rsid w:val="006F4189"/>
    <w:rsid w:val="006F4862"/>
    <w:rsid w:val="006F4A19"/>
    <w:rsid w:val="006F4B0E"/>
    <w:rsid w:val="006F4C7E"/>
    <w:rsid w:val="006F4D51"/>
    <w:rsid w:val="006F4E88"/>
    <w:rsid w:val="006F557B"/>
    <w:rsid w:val="006F5A0B"/>
    <w:rsid w:val="006F5AB6"/>
    <w:rsid w:val="006F5B41"/>
    <w:rsid w:val="006F64A0"/>
    <w:rsid w:val="006F6689"/>
    <w:rsid w:val="006F6740"/>
    <w:rsid w:val="006F6D2E"/>
    <w:rsid w:val="006F7275"/>
    <w:rsid w:val="006F746D"/>
    <w:rsid w:val="006F7A92"/>
    <w:rsid w:val="006F7C53"/>
    <w:rsid w:val="006F7E42"/>
    <w:rsid w:val="00700042"/>
    <w:rsid w:val="0070023A"/>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B0B"/>
    <w:rsid w:val="00706DFB"/>
    <w:rsid w:val="00706E08"/>
    <w:rsid w:val="0070711F"/>
    <w:rsid w:val="0070743B"/>
    <w:rsid w:val="00707AE0"/>
    <w:rsid w:val="00707CFF"/>
    <w:rsid w:val="007101EE"/>
    <w:rsid w:val="00710994"/>
    <w:rsid w:val="007109CD"/>
    <w:rsid w:val="00710A3E"/>
    <w:rsid w:val="00710C38"/>
    <w:rsid w:val="00710D33"/>
    <w:rsid w:val="007110FE"/>
    <w:rsid w:val="00711139"/>
    <w:rsid w:val="0071134C"/>
    <w:rsid w:val="00711760"/>
    <w:rsid w:val="0071196B"/>
    <w:rsid w:val="00711A0F"/>
    <w:rsid w:val="00711AE4"/>
    <w:rsid w:val="00711D10"/>
    <w:rsid w:val="00711D73"/>
    <w:rsid w:val="00711E0C"/>
    <w:rsid w:val="007126A4"/>
    <w:rsid w:val="0071275D"/>
    <w:rsid w:val="00712A0F"/>
    <w:rsid w:val="00712FDB"/>
    <w:rsid w:val="0071374D"/>
    <w:rsid w:val="00713B48"/>
    <w:rsid w:val="00713CA2"/>
    <w:rsid w:val="00713FFB"/>
    <w:rsid w:val="00714201"/>
    <w:rsid w:val="00714312"/>
    <w:rsid w:val="007143BE"/>
    <w:rsid w:val="00714722"/>
    <w:rsid w:val="00714A8C"/>
    <w:rsid w:val="00714D6A"/>
    <w:rsid w:val="00715DCB"/>
    <w:rsid w:val="00715ED8"/>
    <w:rsid w:val="00715F2F"/>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20759"/>
    <w:rsid w:val="00720BD4"/>
    <w:rsid w:val="00720E1E"/>
    <w:rsid w:val="00720EA9"/>
    <w:rsid w:val="007210C2"/>
    <w:rsid w:val="00721147"/>
    <w:rsid w:val="0072130B"/>
    <w:rsid w:val="0072149B"/>
    <w:rsid w:val="007215A9"/>
    <w:rsid w:val="007218A9"/>
    <w:rsid w:val="0072190B"/>
    <w:rsid w:val="007219ED"/>
    <w:rsid w:val="00721AE9"/>
    <w:rsid w:val="00721E1D"/>
    <w:rsid w:val="007221F1"/>
    <w:rsid w:val="00722B05"/>
    <w:rsid w:val="00722B72"/>
    <w:rsid w:val="007230B7"/>
    <w:rsid w:val="007230E2"/>
    <w:rsid w:val="0072345D"/>
    <w:rsid w:val="00723487"/>
    <w:rsid w:val="00723701"/>
    <w:rsid w:val="00723C97"/>
    <w:rsid w:val="00723EC3"/>
    <w:rsid w:val="00724426"/>
    <w:rsid w:val="007246BF"/>
    <w:rsid w:val="00725068"/>
    <w:rsid w:val="007250C0"/>
    <w:rsid w:val="007251AC"/>
    <w:rsid w:val="007254A9"/>
    <w:rsid w:val="007254B1"/>
    <w:rsid w:val="00725605"/>
    <w:rsid w:val="0072560E"/>
    <w:rsid w:val="007259B8"/>
    <w:rsid w:val="00725CB6"/>
    <w:rsid w:val="00725D75"/>
    <w:rsid w:val="0072602E"/>
    <w:rsid w:val="00726281"/>
    <w:rsid w:val="0072665F"/>
    <w:rsid w:val="00726661"/>
    <w:rsid w:val="0072698B"/>
    <w:rsid w:val="007277DC"/>
    <w:rsid w:val="00727E9F"/>
    <w:rsid w:val="0073016F"/>
    <w:rsid w:val="00730302"/>
    <w:rsid w:val="00730508"/>
    <w:rsid w:val="00731032"/>
    <w:rsid w:val="0073128B"/>
    <w:rsid w:val="0073171A"/>
    <w:rsid w:val="00731A41"/>
    <w:rsid w:val="00731D37"/>
    <w:rsid w:val="00731E4B"/>
    <w:rsid w:val="00731E9C"/>
    <w:rsid w:val="00732321"/>
    <w:rsid w:val="0073264C"/>
    <w:rsid w:val="00733315"/>
    <w:rsid w:val="00733858"/>
    <w:rsid w:val="00733A74"/>
    <w:rsid w:val="00733A80"/>
    <w:rsid w:val="00733AA9"/>
    <w:rsid w:val="00733B1F"/>
    <w:rsid w:val="00733E70"/>
    <w:rsid w:val="00733F4E"/>
    <w:rsid w:val="0073405A"/>
    <w:rsid w:val="0073497A"/>
    <w:rsid w:val="007352EB"/>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12"/>
    <w:rsid w:val="00742A51"/>
    <w:rsid w:val="00742BFB"/>
    <w:rsid w:val="00742E47"/>
    <w:rsid w:val="00742EC0"/>
    <w:rsid w:val="00743257"/>
    <w:rsid w:val="0074336F"/>
    <w:rsid w:val="00743757"/>
    <w:rsid w:val="00743867"/>
    <w:rsid w:val="00743F8C"/>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0B92"/>
    <w:rsid w:val="007515C8"/>
    <w:rsid w:val="007515FA"/>
    <w:rsid w:val="00751734"/>
    <w:rsid w:val="007517D1"/>
    <w:rsid w:val="007518E8"/>
    <w:rsid w:val="00751D39"/>
    <w:rsid w:val="00751F76"/>
    <w:rsid w:val="00752497"/>
    <w:rsid w:val="00752839"/>
    <w:rsid w:val="0075288B"/>
    <w:rsid w:val="00752FE7"/>
    <w:rsid w:val="007536BB"/>
    <w:rsid w:val="00753B3C"/>
    <w:rsid w:val="00753B9D"/>
    <w:rsid w:val="00753E73"/>
    <w:rsid w:val="00753F01"/>
    <w:rsid w:val="0075401D"/>
    <w:rsid w:val="0075412E"/>
    <w:rsid w:val="0075461F"/>
    <w:rsid w:val="00754705"/>
    <w:rsid w:val="00754D64"/>
    <w:rsid w:val="00754EDE"/>
    <w:rsid w:val="007556A5"/>
    <w:rsid w:val="007559D8"/>
    <w:rsid w:val="00755B06"/>
    <w:rsid w:val="00755E06"/>
    <w:rsid w:val="00755F73"/>
    <w:rsid w:val="00756014"/>
    <w:rsid w:val="0075639D"/>
    <w:rsid w:val="007564B4"/>
    <w:rsid w:val="007565E2"/>
    <w:rsid w:val="00756A63"/>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9F8"/>
    <w:rsid w:val="00762A84"/>
    <w:rsid w:val="00763055"/>
    <w:rsid w:val="00763272"/>
    <w:rsid w:val="0076357A"/>
    <w:rsid w:val="0076375B"/>
    <w:rsid w:val="00763AB4"/>
    <w:rsid w:val="00763D32"/>
    <w:rsid w:val="00764140"/>
    <w:rsid w:val="00764340"/>
    <w:rsid w:val="007643E9"/>
    <w:rsid w:val="0076442F"/>
    <w:rsid w:val="007644F4"/>
    <w:rsid w:val="00764832"/>
    <w:rsid w:val="00764DAE"/>
    <w:rsid w:val="00764E4E"/>
    <w:rsid w:val="00764EB8"/>
    <w:rsid w:val="00765098"/>
    <w:rsid w:val="00765391"/>
    <w:rsid w:val="007657DC"/>
    <w:rsid w:val="0076598E"/>
    <w:rsid w:val="00765A64"/>
    <w:rsid w:val="00765FDC"/>
    <w:rsid w:val="00766559"/>
    <w:rsid w:val="007667D5"/>
    <w:rsid w:val="0076698D"/>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8CC"/>
    <w:rsid w:val="007719DC"/>
    <w:rsid w:val="00771A9F"/>
    <w:rsid w:val="007721AD"/>
    <w:rsid w:val="00772A49"/>
    <w:rsid w:val="00772C97"/>
    <w:rsid w:val="00772D15"/>
    <w:rsid w:val="00772DC3"/>
    <w:rsid w:val="007733C4"/>
    <w:rsid w:val="00773C06"/>
    <w:rsid w:val="00773EEF"/>
    <w:rsid w:val="00773EFC"/>
    <w:rsid w:val="0077418E"/>
    <w:rsid w:val="007743A1"/>
    <w:rsid w:val="007744EF"/>
    <w:rsid w:val="00774836"/>
    <w:rsid w:val="007750DC"/>
    <w:rsid w:val="007752B9"/>
    <w:rsid w:val="00775330"/>
    <w:rsid w:val="007754C9"/>
    <w:rsid w:val="00775A79"/>
    <w:rsid w:val="00775BAA"/>
    <w:rsid w:val="00775CE8"/>
    <w:rsid w:val="00775D0E"/>
    <w:rsid w:val="00775EFD"/>
    <w:rsid w:val="00775F11"/>
    <w:rsid w:val="007760CB"/>
    <w:rsid w:val="007762CD"/>
    <w:rsid w:val="00776369"/>
    <w:rsid w:val="0077679E"/>
    <w:rsid w:val="007768F2"/>
    <w:rsid w:val="00776C25"/>
    <w:rsid w:val="00776E9E"/>
    <w:rsid w:val="00776F75"/>
    <w:rsid w:val="00777053"/>
    <w:rsid w:val="007775EB"/>
    <w:rsid w:val="00777745"/>
    <w:rsid w:val="007777C3"/>
    <w:rsid w:val="00777CD9"/>
    <w:rsid w:val="00777EE9"/>
    <w:rsid w:val="00780657"/>
    <w:rsid w:val="00780980"/>
    <w:rsid w:val="007809E1"/>
    <w:rsid w:val="00780FD1"/>
    <w:rsid w:val="00781089"/>
    <w:rsid w:val="0078109E"/>
    <w:rsid w:val="0078146E"/>
    <w:rsid w:val="00781633"/>
    <w:rsid w:val="0078165E"/>
    <w:rsid w:val="007816FD"/>
    <w:rsid w:val="00781B56"/>
    <w:rsid w:val="00781B9A"/>
    <w:rsid w:val="00781DAD"/>
    <w:rsid w:val="00782266"/>
    <w:rsid w:val="007822AF"/>
    <w:rsid w:val="0078243D"/>
    <w:rsid w:val="00782B9C"/>
    <w:rsid w:val="00782D8A"/>
    <w:rsid w:val="00783171"/>
    <w:rsid w:val="00783315"/>
    <w:rsid w:val="007833C3"/>
    <w:rsid w:val="007834D3"/>
    <w:rsid w:val="007837BE"/>
    <w:rsid w:val="0078380D"/>
    <w:rsid w:val="00783BB5"/>
    <w:rsid w:val="007842FE"/>
    <w:rsid w:val="00784702"/>
    <w:rsid w:val="007848B8"/>
    <w:rsid w:val="00784C31"/>
    <w:rsid w:val="00784D62"/>
    <w:rsid w:val="00784E6D"/>
    <w:rsid w:val="00784EA1"/>
    <w:rsid w:val="00784FC2"/>
    <w:rsid w:val="00784FC7"/>
    <w:rsid w:val="0078581F"/>
    <w:rsid w:val="007861D1"/>
    <w:rsid w:val="00786272"/>
    <w:rsid w:val="007864B2"/>
    <w:rsid w:val="00786620"/>
    <w:rsid w:val="007868B7"/>
    <w:rsid w:val="007868E3"/>
    <w:rsid w:val="00786BC0"/>
    <w:rsid w:val="00786DC4"/>
    <w:rsid w:val="0078756D"/>
    <w:rsid w:val="00787736"/>
    <w:rsid w:val="007878F1"/>
    <w:rsid w:val="00787977"/>
    <w:rsid w:val="00787A55"/>
    <w:rsid w:val="00787C04"/>
    <w:rsid w:val="00787FF1"/>
    <w:rsid w:val="0079051B"/>
    <w:rsid w:val="00790E21"/>
    <w:rsid w:val="007916D2"/>
    <w:rsid w:val="00791ADE"/>
    <w:rsid w:val="00791BEA"/>
    <w:rsid w:val="00791FB5"/>
    <w:rsid w:val="007926B7"/>
    <w:rsid w:val="00792DB2"/>
    <w:rsid w:val="00792ECC"/>
    <w:rsid w:val="00792F7F"/>
    <w:rsid w:val="00792FCC"/>
    <w:rsid w:val="007937AD"/>
    <w:rsid w:val="007939C7"/>
    <w:rsid w:val="00793F70"/>
    <w:rsid w:val="007947FB"/>
    <w:rsid w:val="00794ADD"/>
    <w:rsid w:val="007953DC"/>
    <w:rsid w:val="0079541B"/>
    <w:rsid w:val="007954AC"/>
    <w:rsid w:val="00795760"/>
    <w:rsid w:val="0079601B"/>
    <w:rsid w:val="007962E1"/>
    <w:rsid w:val="00796504"/>
    <w:rsid w:val="0079663F"/>
    <w:rsid w:val="007968C9"/>
    <w:rsid w:val="00796E8D"/>
    <w:rsid w:val="00796F91"/>
    <w:rsid w:val="007971AC"/>
    <w:rsid w:val="00797890"/>
    <w:rsid w:val="00797DAA"/>
    <w:rsid w:val="00797DDD"/>
    <w:rsid w:val="00797E01"/>
    <w:rsid w:val="00797FCF"/>
    <w:rsid w:val="007A037E"/>
    <w:rsid w:val="007A0538"/>
    <w:rsid w:val="007A0616"/>
    <w:rsid w:val="007A0AC7"/>
    <w:rsid w:val="007A0B12"/>
    <w:rsid w:val="007A0DAC"/>
    <w:rsid w:val="007A0F46"/>
    <w:rsid w:val="007A0F6B"/>
    <w:rsid w:val="007A1189"/>
    <w:rsid w:val="007A1191"/>
    <w:rsid w:val="007A15BA"/>
    <w:rsid w:val="007A166E"/>
    <w:rsid w:val="007A1B63"/>
    <w:rsid w:val="007A2579"/>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8D0"/>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68"/>
    <w:rsid w:val="007B1061"/>
    <w:rsid w:val="007B117E"/>
    <w:rsid w:val="007B11D2"/>
    <w:rsid w:val="007B14A8"/>
    <w:rsid w:val="007B175C"/>
    <w:rsid w:val="007B1A9A"/>
    <w:rsid w:val="007B1C2D"/>
    <w:rsid w:val="007B1D54"/>
    <w:rsid w:val="007B1F9A"/>
    <w:rsid w:val="007B21A9"/>
    <w:rsid w:val="007B2284"/>
    <w:rsid w:val="007B2638"/>
    <w:rsid w:val="007B314C"/>
    <w:rsid w:val="007B322B"/>
    <w:rsid w:val="007B3476"/>
    <w:rsid w:val="007B3819"/>
    <w:rsid w:val="007B3BF0"/>
    <w:rsid w:val="007B3D12"/>
    <w:rsid w:val="007B3D55"/>
    <w:rsid w:val="007B3EC2"/>
    <w:rsid w:val="007B3F2E"/>
    <w:rsid w:val="007B40AD"/>
    <w:rsid w:val="007B4171"/>
    <w:rsid w:val="007B448A"/>
    <w:rsid w:val="007B44DC"/>
    <w:rsid w:val="007B4533"/>
    <w:rsid w:val="007B4543"/>
    <w:rsid w:val="007B484D"/>
    <w:rsid w:val="007B4937"/>
    <w:rsid w:val="007B5A66"/>
    <w:rsid w:val="007B5E5F"/>
    <w:rsid w:val="007B614B"/>
    <w:rsid w:val="007B630D"/>
    <w:rsid w:val="007B6919"/>
    <w:rsid w:val="007B697F"/>
    <w:rsid w:val="007B6F99"/>
    <w:rsid w:val="007B7618"/>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EA6"/>
    <w:rsid w:val="007C3F14"/>
    <w:rsid w:val="007C45C1"/>
    <w:rsid w:val="007C45E7"/>
    <w:rsid w:val="007C460F"/>
    <w:rsid w:val="007C49C4"/>
    <w:rsid w:val="007C4A12"/>
    <w:rsid w:val="007C508D"/>
    <w:rsid w:val="007C515A"/>
    <w:rsid w:val="007C52AD"/>
    <w:rsid w:val="007C52C2"/>
    <w:rsid w:val="007C52ED"/>
    <w:rsid w:val="007C5468"/>
    <w:rsid w:val="007C56CE"/>
    <w:rsid w:val="007C5772"/>
    <w:rsid w:val="007C585D"/>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9B"/>
    <w:rsid w:val="007D0677"/>
    <w:rsid w:val="007D0779"/>
    <w:rsid w:val="007D096E"/>
    <w:rsid w:val="007D098C"/>
    <w:rsid w:val="007D11B6"/>
    <w:rsid w:val="007D149C"/>
    <w:rsid w:val="007D1558"/>
    <w:rsid w:val="007D1B7C"/>
    <w:rsid w:val="007D214A"/>
    <w:rsid w:val="007D2306"/>
    <w:rsid w:val="007D357E"/>
    <w:rsid w:val="007D37AC"/>
    <w:rsid w:val="007D3889"/>
    <w:rsid w:val="007D39A2"/>
    <w:rsid w:val="007D39D7"/>
    <w:rsid w:val="007D3F34"/>
    <w:rsid w:val="007D4146"/>
    <w:rsid w:val="007D4422"/>
    <w:rsid w:val="007D47E5"/>
    <w:rsid w:val="007D4FF2"/>
    <w:rsid w:val="007D512C"/>
    <w:rsid w:val="007D51A8"/>
    <w:rsid w:val="007D526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A08"/>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47"/>
    <w:rsid w:val="007E2B64"/>
    <w:rsid w:val="007E3F73"/>
    <w:rsid w:val="007E4206"/>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45"/>
    <w:rsid w:val="007E5FFD"/>
    <w:rsid w:val="007E60AF"/>
    <w:rsid w:val="007E64DA"/>
    <w:rsid w:val="007E666B"/>
    <w:rsid w:val="007E6735"/>
    <w:rsid w:val="007E67F4"/>
    <w:rsid w:val="007E69C6"/>
    <w:rsid w:val="007E6EF1"/>
    <w:rsid w:val="007E7084"/>
    <w:rsid w:val="007E7B2B"/>
    <w:rsid w:val="007E7CBA"/>
    <w:rsid w:val="007F05E0"/>
    <w:rsid w:val="007F0B77"/>
    <w:rsid w:val="007F0DD3"/>
    <w:rsid w:val="007F14D7"/>
    <w:rsid w:val="007F18C0"/>
    <w:rsid w:val="007F1A3E"/>
    <w:rsid w:val="007F1B0F"/>
    <w:rsid w:val="007F1E6C"/>
    <w:rsid w:val="007F1F12"/>
    <w:rsid w:val="007F22A5"/>
    <w:rsid w:val="007F25B5"/>
    <w:rsid w:val="007F2648"/>
    <w:rsid w:val="007F2DBB"/>
    <w:rsid w:val="007F2ED4"/>
    <w:rsid w:val="007F3564"/>
    <w:rsid w:val="007F3C69"/>
    <w:rsid w:val="007F3F3F"/>
    <w:rsid w:val="007F3FB0"/>
    <w:rsid w:val="007F43A9"/>
    <w:rsid w:val="007F490B"/>
    <w:rsid w:val="007F5608"/>
    <w:rsid w:val="007F5874"/>
    <w:rsid w:val="007F5B2B"/>
    <w:rsid w:val="007F5CFC"/>
    <w:rsid w:val="007F5D4A"/>
    <w:rsid w:val="007F5D7A"/>
    <w:rsid w:val="007F62F7"/>
    <w:rsid w:val="007F6562"/>
    <w:rsid w:val="007F65F2"/>
    <w:rsid w:val="007F6BB0"/>
    <w:rsid w:val="007F6C1B"/>
    <w:rsid w:val="007F6E04"/>
    <w:rsid w:val="007F70D6"/>
    <w:rsid w:val="007F74C8"/>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53BF"/>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1012C"/>
    <w:rsid w:val="00810317"/>
    <w:rsid w:val="00810729"/>
    <w:rsid w:val="00810BAA"/>
    <w:rsid w:val="00810C37"/>
    <w:rsid w:val="00810C3E"/>
    <w:rsid w:val="00810DE9"/>
    <w:rsid w:val="00810EAE"/>
    <w:rsid w:val="00811036"/>
    <w:rsid w:val="00811EF6"/>
    <w:rsid w:val="00812204"/>
    <w:rsid w:val="008123D5"/>
    <w:rsid w:val="00812475"/>
    <w:rsid w:val="008124FE"/>
    <w:rsid w:val="008127B0"/>
    <w:rsid w:val="00813559"/>
    <w:rsid w:val="0081389D"/>
    <w:rsid w:val="0081395A"/>
    <w:rsid w:val="00813CE0"/>
    <w:rsid w:val="00813D75"/>
    <w:rsid w:val="00813F45"/>
    <w:rsid w:val="0081433F"/>
    <w:rsid w:val="008143A0"/>
    <w:rsid w:val="00814780"/>
    <w:rsid w:val="00814834"/>
    <w:rsid w:val="00814A14"/>
    <w:rsid w:val="00814A1F"/>
    <w:rsid w:val="00814B38"/>
    <w:rsid w:val="00814B65"/>
    <w:rsid w:val="00814C34"/>
    <w:rsid w:val="00814D2B"/>
    <w:rsid w:val="008150FB"/>
    <w:rsid w:val="00815329"/>
    <w:rsid w:val="008154B6"/>
    <w:rsid w:val="008155E8"/>
    <w:rsid w:val="00815706"/>
    <w:rsid w:val="00815867"/>
    <w:rsid w:val="00815F85"/>
    <w:rsid w:val="00816264"/>
    <w:rsid w:val="00816654"/>
    <w:rsid w:val="00816A54"/>
    <w:rsid w:val="00816D94"/>
    <w:rsid w:val="00816E99"/>
    <w:rsid w:val="00817508"/>
    <w:rsid w:val="00817636"/>
    <w:rsid w:val="0081787C"/>
    <w:rsid w:val="00817B8F"/>
    <w:rsid w:val="00817C96"/>
    <w:rsid w:val="00817D2A"/>
    <w:rsid w:val="00817F27"/>
    <w:rsid w:val="00820DF1"/>
    <w:rsid w:val="00821036"/>
    <w:rsid w:val="0082172C"/>
    <w:rsid w:val="008225A2"/>
    <w:rsid w:val="00822F5B"/>
    <w:rsid w:val="00822FF9"/>
    <w:rsid w:val="00823335"/>
    <w:rsid w:val="008237B2"/>
    <w:rsid w:val="00823D4A"/>
    <w:rsid w:val="00823F61"/>
    <w:rsid w:val="0082449E"/>
    <w:rsid w:val="0082483B"/>
    <w:rsid w:val="008249FF"/>
    <w:rsid w:val="008251EC"/>
    <w:rsid w:val="00825DD4"/>
    <w:rsid w:val="00826187"/>
    <w:rsid w:val="00826204"/>
    <w:rsid w:val="008266AA"/>
    <w:rsid w:val="00826D90"/>
    <w:rsid w:val="00827015"/>
    <w:rsid w:val="00827109"/>
    <w:rsid w:val="00827241"/>
    <w:rsid w:val="00827373"/>
    <w:rsid w:val="00827648"/>
    <w:rsid w:val="0082799E"/>
    <w:rsid w:val="00827A41"/>
    <w:rsid w:val="00827AF3"/>
    <w:rsid w:val="00827C6D"/>
    <w:rsid w:val="00827CA7"/>
    <w:rsid w:val="0083056F"/>
    <w:rsid w:val="00830F16"/>
    <w:rsid w:val="00831023"/>
    <w:rsid w:val="00831198"/>
    <w:rsid w:val="008314BC"/>
    <w:rsid w:val="00831AB4"/>
    <w:rsid w:val="00831C0A"/>
    <w:rsid w:val="00832142"/>
    <w:rsid w:val="00832C18"/>
    <w:rsid w:val="00832CAF"/>
    <w:rsid w:val="00832F2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A8"/>
    <w:rsid w:val="008403BA"/>
    <w:rsid w:val="008404D7"/>
    <w:rsid w:val="00840631"/>
    <w:rsid w:val="00840634"/>
    <w:rsid w:val="00840A68"/>
    <w:rsid w:val="00840A83"/>
    <w:rsid w:val="00840D46"/>
    <w:rsid w:val="00841294"/>
    <w:rsid w:val="008412EA"/>
    <w:rsid w:val="008412EB"/>
    <w:rsid w:val="00841573"/>
    <w:rsid w:val="0084159F"/>
    <w:rsid w:val="008419A1"/>
    <w:rsid w:val="00841EB3"/>
    <w:rsid w:val="00842061"/>
    <w:rsid w:val="008422FA"/>
    <w:rsid w:val="00842ACD"/>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CFA"/>
    <w:rsid w:val="00844E0F"/>
    <w:rsid w:val="008454E4"/>
    <w:rsid w:val="00845F51"/>
    <w:rsid w:val="00845F5B"/>
    <w:rsid w:val="00845F6D"/>
    <w:rsid w:val="00846106"/>
    <w:rsid w:val="008462E7"/>
    <w:rsid w:val="00846467"/>
    <w:rsid w:val="00846970"/>
    <w:rsid w:val="00846BD5"/>
    <w:rsid w:val="00846CE8"/>
    <w:rsid w:val="00847177"/>
    <w:rsid w:val="008473EE"/>
    <w:rsid w:val="008477E1"/>
    <w:rsid w:val="00847991"/>
    <w:rsid w:val="00847C4E"/>
    <w:rsid w:val="00850060"/>
    <w:rsid w:val="00850174"/>
    <w:rsid w:val="00850608"/>
    <w:rsid w:val="00850A70"/>
    <w:rsid w:val="00851076"/>
    <w:rsid w:val="008511B7"/>
    <w:rsid w:val="0085130C"/>
    <w:rsid w:val="0085167C"/>
    <w:rsid w:val="0085176E"/>
    <w:rsid w:val="008519A8"/>
    <w:rsid w:val="00851B22"/>
    <w:rsid w:val="008521C5"/>
    <w:rsid w:val="008522FC"/>
    <w:rsid w:val="00852338"/>
    <w:rsid w:val="00852B87"/>
    <w:rsid w:val="00852C6E"/>
    <w:rsid w:val="00852D6F"/>
    <w:rsid w:val="00852F3B"/>
    <w:rsid w:val="00853114"/>
    <w:rsid w:val="00853506"/>
    <w:rsid w:val="00853657"/>
    <w:rsid w:val="00853B2A"/>
    <w:rsid w:val="00853C45"/>
    <w:rsid w:val="00853C6A"/>
    <w:rsid w:val="00853F7C"/>
    <w:rsid w:val="00854090"/>
    <w:rsid w:val="008540CB"/>
    <w:rsid w:val="008540E5"/>
    <w:rsid w:val="00854104"/>
    <w:rsid w:val="00854157"/>
    <w:rsid w:val="0085429C"/>
    <w:rsid w:val="00854983"/>
    <w:rsid w:val="00854B60"/>
    <w:rsid w:val="00854FAB"/>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B6"/>
    <w:rsid w:val="008611E2"/>
    <w:rsid w:val="00861651"/>
    <w:rsid w:val="00861B41"/>
    <w:rsid w:val="00861CC6"/>
    <w:rsid w:val="00861D65"/>
    <w:rsid w:val="00861DA1"/>
    <w:rsid w:val="00861EDC"/>
    <w:rsid w:val="008620C2"/>
    <w:rsid w:val="00862173"/>
    <w:rsid w:val="00862246"/>
    <w:rsid w:val="0086226B"/>
    <w:rsid w:val="00862290"/>
    <w:rsid w:val="008626B0"/>
    <w:rsid w:val="00862988"/>
    <w:rsid w:val="0086346B"/>
    <w:rsid w:val="00863479"/>
    <w:rsid w:val="00863AA0"/>
    <w:rsid w:val="008640B9"/>
    <w:rsid w:val="008647F9"/>
    <w:rsid w:val="00864819"/>
    <w:rsid w:val="00864A9F"/>
    <w:rsid w:val="00864E82"/>
    <w:rsid w:val="008650AB"/>
    <w:rsid w:val="0086520C"/>
    <w:rsid w:val="00865696"/>
    <w:rsid w:val="00865D4C"/>
    <w:rsid w:val="00865DE1"/>
    <w:rsid w:val="00866097"/>
    <w:rsid w:val="00866453"/>
    <w:rsid w:val="00866781"/>
    <w:rsid w:val="00866AD8"/>
    <w:rsid w:val="00867F66"/>
    <w:rsid w:val="00870018"/>
    <w:rsid w:val="008703C4"/>
    <w:rsid w:val="008703F9"/>
    <w:rsid w:val="00870454"/>
    <w:rsid w:val="008705EC"/>
    <w:rsid w:val="00870793"/>
    <w:rsid w:val="00870A1C"/>
    <w:rsid w:val="00870A3E"/>
    <w:rsid w:val="00870C0F"/>
    <w:rsid w:val="00870E13"/>
    <w:rsid w:val="00871029"/>
    <w:rsid w:val="00871096"/>
    <w:rsid w:val="008710A1"/>
    <w:rsid w:val="008710EF"/>
    <w:rsid w:val="00871171"/>
    <w:rsid w:val="008712B8"/>
    <w:rsid w:val="0087182E"/>
    <w:rsid w:val="00871C73"/>
    <w:rsid w:val="00871C81"/>
    <w:rsid w:val="00871CDF"/>
    <w:rsid w:val="00871D14"/>
    <w:rsid w:val="00871EE9"/>
    <w:rsid w:val="0087229F"/>
    <w:rsid w:val="008722B0"/>
    <w:rsid w:val="0087250F"/>
    <w:rsid w:val="008725AD"/>
    <w:rsid w:val="008726A0"/>
    <w:rsid w:val="00872AE1"/>
    <w:rsid w:val="0087333E"/>
    <w:rsid w:val="00873422"/>
    <w:rsid w:val="008734E7"/>
    <w:rsid w:val="00873BB6"/>
    <w:rsid w:val="00873BF0"/>
    <w:rsid w:val="00873F5D"/>
    <w:rsid w:val="00874C81"/>
    <w:rsid w:val="00874D5F"/>
    <w:rsid w:val="00874E33"/>
    <w:rsid w:val="00874F9B"/>
    <w:rsid w:val="00874FAC"/>
    <w:rsid w:val="0087504C"/>
    <w:rsid w:val="008753B0"/>
    <w:rsid w:val="00875632"/>
    <w:rsid w:val="008756F6"/>
    <w:rsid w:val="00875905"/>
    <w:rsid w:val="00875908"/>
    <w:rsid w:val="00875980"/>
    <w:rsid w:val="0087598A"/>
    <w:rsid w:val="00875C59"/>
    <w:rsid w:val="00875E7F"/>
    <w:rsid w:val="00875F79"/>
    <w:rsid w:val="00875FBD"/>
    <w:rsid w:val="00876321"/>
    <w:rsid w:val="008766D0"/>
    <w:rsid w:val="00876AC7"/>
    <w:rsid w:val="00876CD0"/>
    <w:rsid w:val="00877041"/>
    <w:rsid w:val="0087707C"/>
    <w:rsid w:val="0087721D"/>
    <w:rsid w:val="008772A5"/>
    <w:rsid w:val="0087746C"/>
    <w:rsid w:val="008778C8"/>
    <w:rsid w:val="008779C2"/>
    <w:rsid w:val="00877C57"/>
    <w:rsid w:val="00877FA3"/>
    <w:rsid w:val="0088011E"/>
    <w:rsid w:val="008804C9"/>
    <w:rsid w:val="008804DC"/>
    <w:rsid w:val="0088052B"/>
    <w:rsid w:val="00880573"/>
    <w:rsid w:val="00880B3D"/>
    <w:rsid w:val="00880D84"/>
    <w:rsid w:val="00880F69"/>
    <w:rsid w:val="008810DF"/>
    <w:rsid w:val="008810FA"/>
    <w:rsid w:val="0088112C"/>
    <w:rsid w:val="008811C1"/>
    <w:rsid w:val="00881643"/>
    <w:rsid w:val="00881842"/>
    <w:rsid w:val="00881A7B"/>
    <w:rsid w:val="00881F28"/>
    <w:rsid w:val="0088261A"/>
    <w:rsid w:val="00882881"/>
    <w:rsid w:val="00882BB1"/>
    <w:rsid w:val="00882C1C"/>
    <w:rsid w:val="00882DCF"/>
    <w:rsid w:val="00883004"/>
    <w:rsid w:val="0088366F"/>
    <w:rsid w:val="00883A15"/>
    <w:rsid w:val="00883B00"/>
    <w:rsid w:val="00883D18"/>
    <w:rsid w:val="00883ED6"/>
    <w:rsid w:val="00883F46"/>
    <w:rsid w:val="00883F8F"/>
    <w:rsid w:val="00884255"/>
    <w:rsid w:val="0088425B"/>
    <w:rsid w:val="0088441C"/>
    <w:rsid w:val="00884B7A"/>
    <w:rsid w:val="00884CAF"/>
    <w:rsid w:val="0088579F"/>
    <w:rsid w:val="0088599D"/>
    <w:rsid w:val="00885D5D"/>
    <w:rsid w:val="00885F46"/>
    <w:rsid w:val="00886116"/>
    <w:rsid w:val="00886211"/>
    <w:rsid w:val="008862B2"/>
    <w:rsid w:val="0088651F"/>
    <w:rsid w:val="00886C56"/>
    <w:rsid w:val="00886D72"/>
    <w:rsid w:val="00886DAE"/>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19D"/>
    <w:rsid w:val="008922DC"/>
    <w:rsid w:val="008922DF"/>
    <w:rsid w:val="008928EB"/>
    <w:rsid w:val="008929F7"/>
    <w:rsid w:val="00893024"/>
    <w:rsid w:val="00893630"/>
    <w:rsid w:val="00893723"/>
    <w:rsid w:val="008939C0"/>
    <w:rsid w:val="00893B32"/>
    <w:rsid w:val="00893B3B"/>
    <w:rsid w:val="00893B72"/>
    <w:rsid w:val="00894304"/>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5C"/>
    <w:rsid w:val="008A0682"/>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827"/>
    <w:rsid w:val="008A4B56"/>
    <w:rsid w:val="008A53C3"/>
    <w:rsid w:val="008A5784"/>
    <w:rsid w:val="008A5953"/>
    <w:rsid w:val="008A59E9"/>
    <w:rsid w:val="008A6147"/>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1E"/>
    <w:rsid w:val="008B2D5B"/>
    <w:rsid w:val="008B2D82"/>
    <w:rsid w:val="008B2DEB"/>
    <w:rsid w:val="008B33D2"/>
    <w:rsid w:val="008B35ED"/>
    <w:rsid w:val="008B3CC7"/>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5BFD"/>
    <w:rsid w:val="008B60E9"/>
    <w:rsid w:val="008B60ED"/>
    <w:rsid w:val="008B644A"/>
    <w:rsid w:val="008B66D1"/>
    <w:rsid w:val="008B68DD"/>
    <w:rsid w:val="008B6904"/>
    <w:rsid w:val="008B6E5C"/>
    <w:rsid w:val="008B7394"/>
    <w:rsid w:val="008B766A"/>
    <w:rsid w:val="008B7919"/>
    <w:rsid w:val="008B7A0E"/>
    <w:rsid w:val="008C04BA"/>
    <w:rsid w:val="008C0FB9"/>
    <w:rsid w:val="008C10A2"/>
    <w:rsid w:val="008C1809"/>
    <w:rsid w:val="008C2426"/>
    <w:rsid w:val="008C2453"/>
    <w:rsid w:val="008C26B4"/>
    <w:rsid w:val="008C28BA"/>
    <w:rsid w:val="008C3240"/>
    <w:rsid w:val="008C3519"/>
    <w:rsid w:val="008C359E"/>
    <w:rsid w:val="008C3796"/>
    <w:rsid w:val="008C380A"/>
    <w:rsid w:val="008C39F9"/>
    <w:rsid w:val="008C4188"/>
    <w:rsid w:val="008C4514"/>
    <w:rsid w:val="008C4B47"/>
    <w:rsid w:val="008C4FE4"/>
    <w:rsid w:val="008C5150"/>
    <w:rsid w:val="008C550E"/>
    <w:rsid w:val="008C57D1"/>
    <w:rsid w:val="008C59D5"/>
    <w:rsid w:val="008C5B10"/>
    <w:rsid w:val="008C6C7A"/>
    <w:rsid w:val="008C6F4F"/>
    <w:rsid w:val="008C70B1"/>
    <w:rsid w:val="008C731E"/>
    <w:rsid w:val="008C74CC"/>
    <w:rsid w:val="008C7763"/>
    <w:rsid w:val="008C7B56"/>
    <w:rsid w:val="008C7F77"/>
    <w:rsid w:val="008D008C"/>
    <w:rsid w:val="008D02CB"/>
    <w:rsid w:val="008D02EE"/>
    <w:rsid w:val="008D0459"/>
    <w:rsid w:val="008D05D2"/>
    <w:rsid w:val="008D0A9C"/>
    <w:rsid w:val="008D0B9F"/>
    <w:rsid w:val="008D0E72"/>
    <w:rsid w:val="008D0F6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266"/>
    <w:rsid w:val="008E037E"/>
    <w:rsid w:val="008E03C6"/>
    <w:rsid w:val="008E04B5"/>
    <w:rsid w:val="008E0CDD"/>
    <w:rsid w:val="008E0E89"/>
    <w:rsid w:val="008E0E8C"/>
    <w:rsid w:val="008E1035"/>
    <w:rsid w:val="008E1217"/>
    <w:rsid w:val="008E1294"/>
    <w:rsid w:val="008E188B"/>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718"/>
    <w:rsid w:val="008E6788"/>
    <w:rsid w:val="008E7C3A"/>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7A"/>
    <w:rsid w:val="008F6188"/>
    <w:rsid w:val="008F6649"/>
    <w:rsid w:val="008F6CD0"/>
    <w:rsid w:val="008F6CD1"/>
    <w:rsid w:val="008F7BD6"/>
    <w:rsid w:val="008F7CC3"/>
    <w:rsid w:val="008F7CEF"/>
    <w:rsid w:val="009000FD"/>
    <w:rsid w:val="00900834"/>
    <w:rsid w:val="00900DDE"/>
    <w:rsid w:val="00900DF1"/>
    <w:rsid w:val="0090108C"/>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CC"/>
    <w:rsid w:val="009032F7"/>
    <w:rsid w:val="009036A5"/>
    <w:rsid w:val="00903F59"/>
    <w:rsid w:val="00904093"/>
    <w:rsid w:val="00904105"/>
    <w:rsid w:val="0090411E"/>
    <w:rsid w:val="009045C7"/>
    <w:rsid w:val="0090480E"/>
    <w:rsid w:val="00904A52"/>
    <w:rsid w:val="00904A62"/>
    <w:rsid w:val="00904B6D"/>
    <w:rsid w:val="00904E1D"/>
    <w:rsid w:val="00904F8F"/>
    <w:rsid w:val="0090516D"/>
    <w:rsid w:val="009052F5"/>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32D"/>
    <w:rsid w:val="00911827"/>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DB6"/>
    <w:rsid w:val="00915F76"/>
    <w:rsid w:val="0091610F"/>
    <w:rsid w:val="009161BA"/>
    <w:rsid w:val="00916827"/>
    <w:rsid w:val="00916ACC"/>
    <w:rsid w:val="009170CE"/>
    <w:rsid w:val="009171A5"/>
    <w:rsid w:val="009171B7"/>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9D8"/>
    <w:rsid w:val="00923ABA"/>
    <w:rsid w:val="00923C99"/>
    <w:rsid w:val="00924108"/>
    <w:rsid w:val="0092434B"/>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98B"/>
    <w:rsid w:val="009269EB"/>
    <w:rsid w:val="00926DBC"/>
    <w:rsid w:val="00927060"/>
    <w:rsid w:val="00927211"/>
    <w:rsid w:val="009273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89D"/>
    <w:rsid w:val="00935B52"/>
    <w:rsid w:val="00935C38"/>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D2"/>
    <w:rsid w:val="00941E13"/>
    <w:rsid w:val="00942BB8"/>
    <w:rsid w:val="0094335F"/>
    <w:rsid w:val="00943C02"/>
    <w:rsid w:val="00943D09"/>
    <w:rsid w:val="00944202"/>
    <w:rsid w:val="00944335"/>
    <w:rsid w:val="00944352"/>
    <w:rsid w:val="00944710"/>
    <w:rsid w:val="00944916"/>
    <w:rsid w:val="00944AF4"/>
    <w:rsid w:val="00944C7C"/>
    <w:rsid w:val="00944D54"/>
    <w:rsid w:val="00944EC4"/>
    <w:rsid w:val="00945337"/>
    <w:rsid w:val="0094541F"/>
    <w:rsid w:val="0094567F"/>
    <w:rsid w:val="009458EF"/>
    <w:rsid w:val="00945B46"/>
    <w:rsid w:val="00945D81"/>
    <w:rsid w:val="00945E49"/>
    <w:rsid w:val="009462D8"/>
    <w:rsid w:val="0094636C"/>
    <w:rsid w:val="00946388"/>
    <w:rsid w:val="009468F8"/>
    <w:rsid w:val="009469FE"/>
    <w:rsid w:val="009477BE"/>
    <w:rsid w:val="00947A78"/>
    <w:rsid w:val="009509D7"/>
    <w:rsid w:val="00950B09"/>
    <w:rsid w:val="00950DD1"/>
    <w:rsid w:val="00950E0E"/>
    <w:rsid w:val="00951417"/>
    <w:rsid w:val="0095154C"/>
    <w:rsid w:val="00951726"/>
    <w:rsid w:val="009517A9"/>
    <w:rsid w:val="00951823"/>
    <w:rsid w:val="009518B4"/>
    <w:rsid w:val="009518BD"/>
    <w:rsid w:val="00951995"/>
    <w:rsid w:val="00951C7E"/>
    <w:rsid w:val="00951CF6"/>
    <w:rsid w:val="00952216"/>
    <w:rsid w:val="0095225E"/>
    <w:rsid w:val="00952ACA"/>
    <w:rsid w:val="00953245"/>
    <w:rsid w:val="009534C9"/>
    <w:rsid w:val="009537A7"/>
    <w:rsid w:val="009538E1"/>
    <w:rsid w:val="00953B1F"/>
    <w:rsid w:val="009542A5"/>
    <w:rsid w:val="009543DB"/>
    <w:rsid w:val="009543E7"/>
    <w:rsid w:val="009548C3"/>
    <w:rsid w:val="00954A45"/>
    <w:rsid w:val="00954CF3"/>
    <w:rsid w:val="0095506D"/>
    <w:rsid w:val="009552D6"/>
    <w:rsid w:val="009553C4"/>
    <w:rsid w:val="00955491"/>
    <w:rsid w:val="009555E2"/>
    <w:rsid w:val="009557DF"/>
    <w:rsid w:val="00955A2E"/>
    <w:rsid w:val="00955BD1"/>
    <w:rsid w:val="00956101"/>
    <w:rsid w:val="00956526"/>
    <w:rsid w:val="009566E4"/>
    <w:rsid w:val="00957060"/>
    <w:rsid w:val="009570D7"/>
    <w:rsid w:val="0095719B"/>
    <w:rsid w:val="009571E6"/>
    <w:rsid w:val="00957487"/>
    <w:rsid w:val="009574B5"/>
    <w:rsid w:val="0095771D"/>
    <w:rsid w:val="009579DF"/>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3DFD"/>
    <w:rsid w:val="009640C7"/>
    <w:rsid w:val="009649EA"/>
    <w:rsid w:val="00964DB8"/>
    <w:rsid w:val="00964E3C"/>
    <w:rsid w:val="00964E69"/>
    <w:rsid w:val="0096504D"/>
    <w:rsid w:val="009654F0"/>
    <w:rsid w:val="009659EA"/>
    <w:rsid w:val="009664A1"/>
    <w:rsid w:val="0096691D"/>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8F0"/>
    <w:rsid w:val="00971DF4"/>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F29"/>
    <w:rsid w:val="00974013"/>
    <w:rsid w:val="00974182"/>
    <w:rsid w:val="009744FF"/>
    <w:rsid w:val="00974520"/>
    <w:rsid w:val="0097496D"/>
    <w:rsid w:val="00974B0E"/>
    <w:rsid w:val="00974DCF"/>
    <w:rsid w:val="00974EBD"/>
    <w:rsid w:val="009750E6"/>
    <w:rsid w:val="00975171"/>
    <w:rsid w:val="009751BA"/>
    <w:rsid w:val="00975859"/>
    <w:rsid w:val="00975C09"/>
    <w:rsid w:val="009761A9"/>
    <w:rsid w:val="0097643C"/>
    <w:rsid w:val="00976570"/>
    <w:rsid w:val="00976838"/>
    <w:rsid w:val="00976D7C"/>
    <w:rsid w:val="00976E81"/>
    <w:rsid w:val="00977311"/>
    <w:rsid w:val="009775C2"/>
    <w:rsid w:val="00977852"/>
    <w:rsid w:val="009778AB"/>
    <w:rsid w:val="00977B50"/>
    <w:rsid w:val="00980403"/>
    <w:rsid w:val="009804CB"/>
    <w:rsid w:val="009809DD"/>
    <w:rsid w:val="00980B33"/>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25B"/>
    <w:rsid w:val="009835DB"/>
    <w:rsid w:val="00983680"/>
    <w:rsid w:val="009838CE"/>
    <w:rsid w:val="00983960"/>
    <w:rsid w:val="00983C41"/>
    <w:rsid w:val="00984206"/>
    <w:rsid w:val="0098461E"/>
    <w:rsid w:val="0098484D"/>
    <w:rsid w:val="00984AC4"/>
    <w:rsid w:val="0098510C"/>
    <w:rsid w:val="0098511E"/>
    <w:rsid w:val="009852B3"/>
    <w:rsid w:val="009852F6"/>
    <w:rsid w:val="0098541D"/>
    <w:rsid w:val="00985B5B"/>
    <w:rsid w:val="00985C9A"/>
    <w:rsid w:val="00985CA4"/>
    <w:rsid w:val="00985D90"/>
    <w:rsid w:val="00985DA4"/>
    <w:rsid w:val="00985F0C"/>
    <w:rsid w:val="00986929"/>
    <w:rsid w:val="00986956"/>
    <w:rsid w:val="00986C4F"/>
    <w:rsid w:val="0098720C"/>
    <w:rsid w:val="00987434"/>
    <w:rsid w:val="009876A0"/>
    <w:rsid w:val="009879B5"/>
    <w:rsid w:val="009879F4"/>
    <w:rsid w:val="00987C3D"/>
    <w:rsid w:val="00987CDE"/>
    <w:rsid w:val="00987D5B"/>
    <w:rsid w:val="00990A01"/>
    <w:rsid w:val="00990D3B"/>
    <w:rsid w:val="00990DCC"/>
    <w:rsid w:val="00991609"/>
    <w:rsid w:val="009917F3"/>
    <w:rsid w:val="00991F39"/>
    <w:rsid w:val="009921AE"/>
    <w:rsid w:val="00992592"/>
    <w:rsid w:val="00992624"/>
    <w:rsid w:val="009927C4"/>
    <w:rsid w:val="009927F1"/>
    <w:rsid w:val="0099289F"/>
    <w:rsid w:val="00992CA5"/>
    <w:rsid w:val="009930C0"/>
    <w:rsid w:val="0099324C"/>
    <w:rsid w:val="00993627"/>
    <w:rsid w:val="00993658"/>
    <w:rsid w:val="0099367D"/>
    <w:rsid w:val="009936F0"/>
    <w:rsid w:val="00993DA5"/>
    <w:rsid w:val="0099408C"/>
    <w:rsid w:val="00995360"/>
    <w:rsid w:val="009954AD"/>
    <w:rsid w:val="0099573B"/>
    <w:rsid w:val="00995D68"/>
    <w:rsid w:val="00995DCD"/>
    <w:rsid w:val="009962ED"/>
    <w:rsid w:val="00996546"/>
    <w:rsid w:val="009969A0"/>
    <w:rsid w:val="00996A8B"/>
    <w:rsid w:val="00996B84"/>
    <w:rsid w:val="00996CD1"/>
    <w:rsid w:val="00996CD4"/>
    <w:rsid w:val="00996F9D"/>
    <w:rsid w:val="0099713E"/>
    <w:rsid w:val="00997157"/>
    <w:rsid w:val="009971A0"/>
    <w:rsid w:val="009971EE"/>
    <w:rsid w:val="0099731A"/>
    <w:rsid w:val="009979D6"/>
    <w:rsid w:val="00997CA3"/>
    <w:rsid w:val="00997DCB"/>
    <w:rsid w:val="00997F8A"/>
    <w:rsid w:val="009A0116"/>
    <w:rsid w:val="009A0212"/>
    <w:rsid w:val="009A031F"/>
    <w:rsid w:val="009A041C"/>
    <w:rsid w:val="009A04D7"/>
    <w:rsid w:val="009A0886"/>
    <w:rsid w:val="009A0928"/>
    <w:rsid w:val="009A0AE7"/>
    <w:rsid w:val="009A1623"/>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080"/>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36C"/>
    <w:rsid w:val="009A76D3"/>
    <w:rsid w:val="009A78D1"/>
    <w:rsid w:val="009A7B55"/>
    <w:rsid w:val="009B003C"/>
    <w:rsid w:val="009B0097"/>
    <w:rsid w:val="009B0D09"/>
    <w:rsid w:val="009B0D80"/>
    <w:rsid w:val="009B169D"/>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4E4F"/>
    <w:rsid w:val="009B564A"/>
    <w:rsid w:val="009B5821"/>
    <w:rsid w:val="009B59B0"/>
    <w:rsid w:val="009B5A7E"/>
    <w:rsid w:val="009B5CF4"/>
    <w:rsid w:val="009B616B"/>
    <w:rsid w:val="009B61D3"/>
    <w:rsid w:val="009B6499"/>
    <w:rsid w:val="009B68AD"/>
    <w:rsid w:val="009B6AFB"/>
    <w:rsid w:val="009B6C13"/>
    <w:rsid w:val="009B6F4A"/>
    <w:rsid w:val="009B75E3"/>
    <w:rsid w:val="009B7756"/>
    <w:rsid w:val="009B77E3"/>
    <w:rsid w:val="009B7BB7"/>
    <w:rsid w:val="009B7FFA"/>
    <w:rsid w:val="009C00EF"/>
    <w:rsid w:val="009C0210"/>
    <w:rsid w:val="009C0896"/>
    <w:rsid w:val="009C0898"/>
    <w:rsid w:val="009C09FB"/>
    <w:rsid w:val="009C0BC1"/>
    <w:rsid w:val="009C0DBE"/>
    <w:rsid w:val="009C0E79"/>
    <w:rsid w:val="009C10DF"/>
    <w:rsid w:val="009C1518"/>
    <w:rsid w:val="009C1A35"/>
    <w:rsid w:val="009C1B3C"/>
    <w:rsid w:val="009C1D20"/>
    <w:rsid w:val="009C1D4B"/>
    <w:rsid w:val="009C1E0C"/>
    <w:rsid w:val="009C2791"/>
    <w:rsid w:val="009C281C"/>
    <w:rsid w:val="009C283E"/>
    <w:rsid w:val="009C29E0"/>
    <w:rsid w:val="009C2C1F"/>
    <w:rsid w:val="009C2FEB"/>
    <w:rsid w:val="009C31B7"/>
    <w:rsid w:val="009C3630"/>
    <w:rsid w:val="009C3A87"/>
    <w:rsid w:val="009C3C1E"/>
    <w:rsid w:val="009C3D88"/>
    <w:rsid w:val="009C3EEC"/>
    <w:rsid w:val="009C4074"/>
    <w:rsid w:val="009C47D7"/>
    <w:rsid w:val="009C4E93"/>
    <w:rsid w:val="009C520B"/>
    <w:rsid w:val="009C5785"/>
    <w:rsid w:val="009C5874"/>
    <w:rsid w:val="009C5E44"/>
    <w:rsid w:val="009C64A2"/>
    <w:rsid w:val="009C6768"/>
    <w:rsid w:val="009C6894"/>
    <w:rsid w:val="009C68DA"/>
    <w:rsid w:val="009C6AAD"/>
    <w:rsid w:val="009C6B3B"/>
    <w:rsid w:val="009C6B7B"/>
    <w:rsid w:val="009C6BFC"/>
    <w:rsid w:val="009C6CFA"/>
    <w:rsid w:val="009C6E60"/>
    <w:rsid w:val="009C6E93"/>
    <w:rsid w:val="009C7147"/>
    <w:rsid w:val="009C759C"/>
    <w:rsid w:val="009C7894"/>
    <w:rsid w:val="009C7A2A"/>
    <w:rsid w:val="009C7D7B"/>
    <w:rsid w:val="009C7F47"/>
    <w:rsid w:val="009D0222"/>
    <w:rsid w:val="009D0361"/>
    <w:rsid w:val="009D0720"/>
    <w:rsid w:val="009D079F"/>
    <w:rsid w:val="009D0897"/>
    <w:rsid w:val="009D08B7"/>
    <w:rsid w:val="009D0A1E"/>
    <w:rsid w:val="009D0C84"/>
    <w:rsid w:val="009D0D35"/>
    <w:rsid w:val="009D0E98"/>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C75"/>
    <w:rsid w:val="009D5D05"/>
    <w:rsid w:val="009D60A4"/>
    <w:rsid w:val="009D610C"/>
    <w:rsid w:val="009D62A0"/>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BEA"/>
    <w:rsid w:val="009E2F97"/>
    <w:rsid w:val="009E3235"/>
    <w:rsid w:val="009E3511"/>
    <w:rsid w:val="009E3790"/>
    <w:rsid w:val="009E3843"/>
    <w:rsid w:val="009E3AD5"/>
    <w:rsid w:val="009E3B7E"/>
    <w:rsid w:val="009E40DA"/>
    <w:rsid w:val="009E457F"/>
    <w:rsid w:val="009E53AA"/>
    <w:rsid w:val="009E53D6"/>
    <w:rsid w:val="009E5656"/>
    <w:rsid w:val="009E5AB4"/>
    <w:rsid w:val="009E5B99"/>
    <w:rsid w:val="009E605E"/>
    <w:rsid w:val="009E641D"/>
    <w:rsid w:val="009E644C"/>
    <w:rsid w:val="009E65A4"/>
    <w:rsid w:val="009E67BC"/>
    <w:rsid w:val="009E6F6E"/>
    <w:rsid w:val="009E78D9"/>
    <w:rsid w:val="009E798E"/>
    <w:rsid w:val="009E7F32"/>
    <w:rsid w:val="009E7F38"/>
    <w:rsid w:val="009F04E9"/>
    <w:rsid w:val="009F0595"/>
    <w:rsid w:val="009F06F6"/>
    <w:rsid w:val="009F0C38"/>
    <w:rsid w:val="009F0CD1"/>
    <w:rsid w:val="009F1033"/>
    <w:rsid w:val="009F10FC"/>
    <w:rsid w:val="009F187B"/>
    <w:rsid w:val="009F1933"/>
    <w:rsid w:val="009F1C86"/>
    <w:rsid w:val="009F2297"/>
    <w:rsid w:val="009F2D2A"/>
    <w:rsid w:val="009F2E7E"/>
    <w:rsid w:val="009F3A4B"/>
    <w:rsid w:val="009F3AD3"/>
    <w:rsid w:val="009F3FC9"/>
    <w:rsid w:val="009F41E1"/>
    <w:rsid w:val="009F4217"/>
    <w:rsid w:val="009F4375"/>
    <w:rsid w:val="009F4834"/>
    <w:rsid w:val="009F49CB"/>
    <w:rsid w:val="009F4F05"/>
    <w:rsid w:val="009F521F"/>
    <w:rsid w:val="009F5234"/>
    <w:rsid w:val="009F5606"/>
    <w:rsid w:val="009F57FE"/>
    <w:rsid w:val="009F5CA4"/>
    <w:rsid w:val="009F6410"/>
    <w:rsid w:val="009F6457"/>
    <w:rsid w:val="009F669B"/>
    <w:rsid w:val="009F66DF"/>
    <w:rsid w:val="009F6810"/>
    <w:rsid w:val="009F68D8"/>
    <w:rsid w:val="009F6EBA"/>
    <w:rsid w:val="009F709D"/>
    <w:rsid w:val="009F7169"/>
    <w:rsid w:val="009F74AE"/>
    <w:rsid w:val="009F76CB"/>
    <w:rsid w:val="009F7746"/>
    <w:rsid w:val="009F7883"/>
    <w:rsid w:val="009F7B46"/>
    <w:rsid w:val="009F7DDF"/>
    <w:rsid w:val="00A00131"/>
    <w:rsid w:val="00A001CD"/>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30C"/>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9C0"/>
    <w:rsid w:val="00A06CA3"/>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4ED"/>
    <w:rsid w:val="00A16A02"/>
    <w:rsid w:val="00A17345"/>
    <w:rsid w:val="00A1789B"/>
    <w:rsid w:val="00A17A04"/>
    <w:rsid w:val="00A17A7A"/>
    <w:rsid w:val="00A17C1A"/>
    <w:rsid w:val="00A17EE0"/>
    <w:rsid w:val="00A20096"/>
    <w:rsid w:val="00A20253"/>
    <w:rsid w:val="00A2049C"/>
    <w:rsid w:val="00A205BF"/>
    <w:rsid w:val="00A20C9F"/>
    <w:rsid w:val="00A20CD5"/>
    <w:rsid w:val="00A2104B"/>
    <w:rsid w:val="00A210E9"/>
    <w:rsid w:val="00A21451"/>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4D93"/>
    <w:rsid w:val="00A25A28"/>
    <w:rsid w:val="00A261E4"/>
    <w:rsid w:val="00A26200"/>
    <w:rsid w:val="00A26337"/>
    <w:rsid w:val="00A26883"/>
    <w:rsid w:val="00A268F3"/>
    <w:rsid w:val="00A26B95"/>
    <w:rsid w:val="00A26C59"/>
    <w:rsid w:val="00A26D60"/>
    <w:rsid w:val="00A26E54"/>
    <w:rsid w:val="00A26EE0"/>
    <w:rsid w:val="00A27B45"/>
    <w:rsid w:val="00A27E36"/>
    <w:rsid w:val="00A27F7C"/>
    <w:rsid w:val="00A30082"/>
    <w:rsid w:val="00A3027A"/>
    <w:rsid w:val="00A305B3"/>
    <w:rsid w:val="00A3072C"/>
    <w:rsid w:val="00A30A50"/>
    <w:rsid w:val="00A30BAE"/>
    <w:rsid w:val="00A30C3B"/>
    <w:rsid w:val="00A313D0"/>
    <w:rsid w:val="00A314A9"/>
    <w:rsid w:val="00A31591"/>
    <w:rsid w:val="00A3170C"/>
    <w:rsid w:val="00A318FF"/>
    <w:rsid w:val="00A31BC3"/>
    <w:rsid w:val="00A31C37"/>
    <w:rsid w:val="00A31E88"/>
    <w:rsid w:val="00A321EE"/>
    <w:rsid w:val="00A32461"/>
    <w:rsid w:val="00A325C2"/>
    <w:rsid w:val="00A325CC"/>
    <w:rsid w:val="00A327E2"/>
    <w:rsid w:val="00A32C37"/>
    <w:rsid w:val="00A32E3C"/>
    <w:rsid w:val="00A334CC"/>
    <w:rsid w:val="00A33511"/>
    <w:rsid w:val="00A33BC8"/>
    <w:rsid w:val="00A33C3D"/>
    <w:rsid w:val="00A33C9E"/>
    <w:rsid w:val="00A33DC8"/>
    <w:rsid w:val="00A34155"/>
    <w:rsid w:val="00A34D39"/>
    <w:rsid w:val="00A35735"/>
    <w:rsid w:val="00A357F9"/>
    <w:rsid w:val="00A3583A"/>
    <w:rsid w:val="00A35A0B"/>
    <w:rsid w:val="00A35CBB"/>
    <w:rsid w:val="00A36027"/>
    <w:rsid w:val="00A362CB"/>
    <w:rsid w:val="00A36467"/>
    <w:rsid w:val="00A36694"/>
    <w:rsid w:val="00A3747D"/>
    <w:rsid w:val="00A377EC"/>
    <w:rsid w:val="00A37922"/>
    <w:rsid w:val="00A37A35"/>
    <w:rsid w:val="00A37A59"/>
    <w:rsid w:val="00A37A8E"/>
    <w:rsid w:val="00A37AFA"/>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2BD6"/>
    <w:rsid w:val="00A42F1F"/>
    <w:rsid w:val="00A43383"/>
    <w:rsid w:val="00A4339C"/>
    <w:rsid w:val="00A434BB"/>
    <w:rsid w:val="00A43C82"/>
    <w:rsid w:val="00A43EB7"/>
    <w:rsid w:val="00A4449D"/>
    <w:rsid w:val="00A44530"/>
    <w:rsid w:val="00A44882"/>
    <w:rsid w:val="00A449EA"/>
    <w:rsid w:val="00A44AA5"/>
    <w:rsid w:val="00A44E28"/>
    <w:rsid w:val="00A454AC"/>
    <w:rsid w:val="00A4570E"/>
    <w:rsid w:val="00A459CC"/>
    <w:rsid w:val="00A45A3B"/>
    <w:rsid w:val="00A46395"/>
    <w:rsid w:val="00A46A08"/>
    <w:rsid w:val="00A46FAD"/>
    <w:rsid w:val="00A470ED"/>
    <w:rsid w:val="00A47430"/>
    <w:rsid w:val="00A4761F"/>
    <w:rsid w:val="00A477FE"/>
    <w:rsid w:val="00A47B4B"/>
    <w:rsid w:val="00A50019"/>
    <w:rsid w:val="00A5044D"/>
    <w:rsid w:val="00A509D7"/>
    <w:rsid w:val="00A50AED"/>
    <w:rsid w:val="00A50B00"/>
    <w:rsid w:val="00A50E90"/>
    <w:rsid w:val="00A51133"/>
    <w:rsid w:val="00A511FB"/>
    <w:rsid w:val="00A514EB"/>
    <w:rsid w:val="00A515B6"/>
    <w:rsid w:val="00A521E0"/>
    <w:rsid w:val="00A52A54"/>
    <w:rsid w:val="00A52AED"/>
    <w:rsid w:val="00A52D1E"/>
    <w:rsid w:val="00A53150"/>
    <w:rsid w:val="00A53552"/>
    <w:rsid w:val="00A53DDA"/>
    <w:rsid w:val="00A53F04"/>
    <w:rsid w:val="00A544BF"/>
    <w:rsid w:val="00A54A90"/>
    <w:rsid w:val="00A54D16"/>
    <w:rsid w:val="00A5511E"/>
    <w:rsid w:val="00A5524A"/>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ABF"/>
    <w:rsid w:val="00A61F25"/>
    <w:rsid w:val="00A620AA"/>
    <w:rsid w:val="00A62953"/>
    <w:rsid w:val="00A62961"/>
    <w:rsid w:val="00A62D25"/>
    <w:rsid w:val="00A63033"/>
    <w:rsid w:val="00A630F5"/>
    <w:rsid w:val="00A6337B"/>
    <w:rsid w:val="00A6364F"/>
    <w:rsid w:val="00A637E3"/>
    <w:rsid w:val="00A63872"/>
    <w:rsid w:val="00A63A37"/>
    <w:rsid w:val="00A63A89"/>
    <w:rsid w:val="00A63AEF"/>
    <w:rsid w:val="00A64196"/>
    <w:rsid w:val="00A649E5"/>
    <w:rsid w:val="00A64BC7"/>
    <w:rsid w:val="00A64EB1"/>
    <w:rsid w:val="00A65354"/>
    <w:rsid w:val="00A657CF"/>
    <w:rsid w:val="00A659FD"/>
    <w:rsid w:val="00A65FBF"/>
    <w:rsid w:val="00A66089"/>
    <w:rsid w:val="00A668EE"/>
    <w:rsid w:val="00A66A0F"/>
    <w:rsid w:val="00A66A5A"/>
    <w:rsid w:val="00A66C9D"/>
    <w:rsid w:val="00A66D81"/>
    <w:rsid w:val="00A66F58"/>
    <w:rsid w:val="00A67629"/>
    <w:rsid w:val="00A677A0"/>
    <w:rsid w:val="00A677C1"/>
    <w:rsid w:val="00A677E7"/>
    <w:rsid w:val="00A67909"/>
    <w:rsid w:val="00A67A8E"/>
    <w:rsid w:val="00A67AC6"/>
    <w:rsid w:val="00A702C2"/>
    <w:rsid w:val="00A704B5"/>
    <w:rsid w:val="00A70A02"/>
    <w:rsid w:val="00A70A35"/>
    <w:rsid w:val="00A70B80"/>
    <w:rsid w:val="00A70BC4"/>
    <w:rsid w:val="00A7141F"/>
    <w:rsid w:val="00A71705"/>
    <w:rsid w:val="00A71D6B"/>
    <w:rsid w:val="00A72343"/>
    <w:rsid w:val="00A73873"/>
    <w:rsid w:val="00A73A4F"/>
    <w:rsid w:val="00A73B25"/>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4EF"/>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702"/>
    <w:rsid w:val="00A83A18"/>
    <w:rsid w:val="00A83BF1"/>
    <w:rsid w:val="00A83C06"/>
    <w:rsid w:val="00A84037"/>
    <w:rsid w:val="00A84298"/>
    <w:rsid w:val="00A847C9"/>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BE"/>
    <w:rsid w:val="00A875E8"/>
    <w:rsid w:val="00A87C98"/>
    <w:rsid w:val="00A87D6A"/>
    <w:rsid w:val="00A905F1"/>
    <w:rsid w:val="00A90E27"/>
    <w:rsid w:val="00A91218"/>
    <w:rsid w:val="00A91469"/>
    <w:rsid w:val="00A9164F"/>
    <w:rsid w:val="00A9190B"/>
    <w:rsid w:val="00A91982"/>
    <w:rsid w:val="00A91DD4"/>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432"/>
    <w:rsid w:val="00A96801"/>
    <w:rsid w:val="00A9692B"/>
    <w:rsid w:val="00A96C98"/>
    <w:rsid w:val="00A96D7E"/>
    <w:rsid w:val="00A971EC"/>
    <w:rsid w:val="00A9727C"/>
    <w:rsid w:val="00A97666"/>
    <w:rsid w:val="00A97835"/>
    <w:rsid w:val="00A97B8C"/>
    <w:rsid w:val="00A97E7B"/>
    <w:rsid w:val="00AA0003"/>
    <w:rsid w:val="00AA0A0B"/>
    <w:rsid w:val="00AA0D6B"/>
    <w:rsid w:val="00AA0ECE"/>
    <w:rsid w:val="00AA158B"/>
    <w:rsid w:val="00AA1645"/>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C39"/>
    <w:rsid w:val="00AA4FA2"/>
    <w:rsid w:val="00AA4FB4"/>
    <w:rsid w:val="00AA5144"/>
    <w:rsid w:val="00AA53BC"/>
    <w:rsid w:val="00AA5584"/>
    <w:rsid w:val="00AA5903"/>
    <w:rsid w:val="00AA6026"/>
    <w:rsid w:val="00AA6206"/>
    <w:rsid w:val="00AA630A"/>
    <w:rsid w:val="00AA64CD"/>
    <w:rsid w:val="00AA664A"/>
    <w:rsid w:val="00AA69EF"/>
    <w:rsid w:val="00AA6A93"/>
    <w:rsid w:val="00AA6B64"/>
    <w:rsid w:val="00AA6BBF"/>
    <w:rsid w:val="00AA6F9A"/>
    <w:rsid w:val="00AA7B35"/>
    <w:rsid w:val="00AA7C4F"/>
    <w:rsid w:val="00AA7E5F"/>
    <w:rsid w:val="00AB001C"/>
    <w:rsid w:val="00AB003A"/>
    <w:rsid w:val="00AB02C8"/>
    <w:rsid w:val="00AB06B8"/>
    <w:rsid w:val="00AB0AB2"/>
    <w:rsid w:val="00AB0ADE"/>
    <w:rsid w:val="00AB0B71"/>
    <w:rsid w:val="00AB0CA0"/>
    <w:rsid w:val="00AB102D"/>
    <w:rsid w:val="00AB1A33"/>
    <w:rsid w:val="00AB1BBE"/>
    <w:rsid w:val="00AB1BDB"/>
    <w:rsid w:val="00AB1C99"/>
    <w:rsid w:val="00AB1EB9"/>
    <w:rsid w:val="00AB2060"/>
    <w:rsid w:val="00AB25A7"/>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698A"/>
    <w:rsid w:val="00AB7134"/>
    <w:rsid w:val="00AB7428"/>
    <w:rsid w:val="00AB74CC"/>
    <w:rsid w:val="00AB76D5"/>
    <w:rsid w:val="00AB7787"/>
    <w:rsid w:val="00AB78AC"/>
    <w:rsid w:val="00AB7969"/>
    <w:rsid w:val="00AB7E88"/>
    <w:rsid w:val="00AC06BF"/>
    <w:rsid w:val="00AC0825"/>
    <w:rsid w:val="00AC1191"/>
    <w:rsid w:val="00AC1281"/>
    <w:rsid w:val="00AC1500"/>
    <w:rsid w:val="00AC1E4A"/>
    <w:rsid w:val="00AC2D4E"/>
    <w:rsid w:val="00AC2DA4"/>
    <w:rsid w:val="00AC3084"/>
    <w:rsid w:val="00AC3318"/>
    <w:rsid w:val="00AC33C6"/>
    <w:rsid w:val="00AC3431"/>
    <w:rsid w:val="00AC3657"/>
    <w:rsid w:val="00AC37AD"/>
    <w:rsid w:val="00AC38E9"/>
    <w:rsid w:val="00AC3D94"/>
    <w:rsid w:val="00AC4590"/>
    <w:rsid w:val="00AC45D6"/>
    <w:rsid w:val="00AC4676"/>
    <w:rsid w:val="00AC4931"/>
    <w:rsid w:val="00AC4D53"/>
    <w:rsid w:val="00AC4E2E"/>
    <w:rsid w:val="00AC5388"/>
    <w:rsid w:val="00AC5A3B"/>
    <w:rsid w:val="00AC61B3"/>
    <w:rsid w:val="00AC63F4"/>
    <w:rsid w:val="00AC647B"/>
    <w:rsid w:val="00AC6521"/>
    <w:rsid w:val="00AC690A"/>
    <w:rsid w:val="00AC6D0A"/>
    <w:rsid w:val="00AC6F1B"/>
    <w:rsid w:val="00AC7088"/>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85"/>
    <w:rsid w:val="00AD3BEC"/>
    <w:rsid w:val="00AD3EC6"/>
    <w:rsid w:val="00AD3FF2"/>
    <w:rsid w:val="00AD423F"/>
    <w:rsid w:val="00AD48F9"/>
    <w:rsid w:val="00AD4B4D"/>
    <w:rsid w:val="00AD4C1E"/>
    <w:rsid w:val="00AD514B"/>
    <w:rsid w:val="00AD5303"/>
    <w:rsid w:val="00AD58E2"/>
    <w:rsid w:val="00AD5B9B"/>
    <w:rsid w:val="00AD5FEB"/>
    <w:rsid w:val="00AD6201"/>
    <w:rsid w:val="00AD68D5"/>
    <w:rsid w:val="00AD6C7F"/>
    <w:rsid w:val="00AD70C9"/>
    <w:rsid w:val="00AD732B"/>
    <w:rsid w:val="00AD7346"/>
    <w:rsid w:val="00AD75A6"/>
    <w:rsid w:val="00AD7927"/>
    <w:rsid w:val="00AD7C32"/>
    <w:rsid w:val="00AD7F44"/>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BFE"/>
    <w:rsid w:val="00AE3004"/>
    <w:rsid w:val="00AE31B1"/>
    <w:rsid w:val="00AE3853"/>
    <w:rsid w:val="00AE3CE1"/>
    <w:rsid w:val="00AE3EC9"/>
    <w:rsid w:val="00AE4557"/>
    <w:rsid w:val="00AE4A1F"/>
    <w:rsid w:val="00AE4AFC"/>
    <w:rsid w:val="00AE4B5C"/>
    <w:rsid w:val="00AE4BC5"/>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D12"/>
    <w:rsid w:val="00AE6EEB"/>
    <w:rsid w:val="00AE6F4C"/>
    <w:rsid w:val="00AE7142"/>
    <w:rsid w:val="00AE723D"/>
    <w:rsid w:val="00AE7992"/>
    <w:rsid w:val="00AE79ED"/>
    <w:rsid w:val="00AE7AE9"/>
    <w:rsid w:val="00AF0801"/>
    <w:rsid w:val="00AF1414"/>
    <w:rsid w:val="00AF161B"/>
    <w:rsid w:val="00AF17B2"/>
    <w:rsid w:val="00AF279B"/>
    <w:rsid w:val="00AF28B0"/>
    <w:rsid w:val="00AF2DED"/>
    <w:rsid w:val="00AF2F76"/>
    <w:rsid w:val="00AF300A"/>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46F"/>
    <w:rsid w:val="00B02599"/>
    <w:rsid w:val="00B02A4C"/>
    <w:rsid w:val="00B03101"/>
    <w:rsid w:val="00B039CE"/>
    <w:rsid w:val="00B03D26"/>
    <w:rsid w:val="00B04D36"/>
    <w:rsid w:val="00B04F11"/>
    <w:rsid w:val="00B054CE"/>
    <w:rsid w:val="00B0560C"/>
    <w:rsid w:val="00B05688"/>
    <w:rsid w:val="00B06102"/>
    <w:rsid w:val="00B06AF4"/>
    <w:rsid w:val="00B06B06"/>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73C"/>
    <w:rsid w:val="00B12C8D"/>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A0F"/>
    <w:rsid w:val="00B16562"/>
    <w:rsid w:val="00B167A6"/>
    <w:rsid w:val="00B16B5F"/>
    <w:rsid w:val="00B1736C"/>
    <w:rsid w:val="00B17744"/>
    <w:rsid w:val="00B17A3F"/>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9D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0BA1"/>
    <w:rsid w:val="00B312E0"/>
    <w:rsid w:val="00B31447"/>
    <w:rsid w:val="00B3181C"/>
    <w:rsid w:val="00B31826"/>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17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C5"/>
    <w:rsid w:val="00B427E4"/>
    <w:rsid w:val="00B42800"/>
    <w:rsid w:val="00B42879"/>
    <w:rsid w:val="00B42B9A"/>
    <w:rsid w:val="00B42D2E"/>
    <w:rsid w:val="00B430D3"/>
    <w:rsid w:val="00B432D4"/>
    <w:rsid w:val="00B4343D"/>
    <w:rsid w:val="00B43458"/>
    <w:rsid w:val="00B43787"/>
    <w:rsid w:val="00B437BD"/>
    <w:rsid w:val="00B4383C"/>
    <w:rsid w:val="00B43985"/>
    <w:rsid w:val="00B439FA"/>
    <w:rsid w:val="00B43B0B"/>
    <w:rsid w:val="00B43D4D"/>
    <w:rsid w:val="00B440CF"/>
    <w:rsid w:val="00B44214"/>
    <w:rsid w:val="00B443C5"/>
    <w:rsid w:val="00B4485B"/>
    <w:rsid w:val="00B4500C"/>
    <w:rsid w:val="00B45385"/>
    <w:rsid w:val="00B458D3"/>
    <w:rsid w:val="00B45A61"/>
    <w:rsid w:val="00B45AAE"/>
    <w:rsid w:val="00B460A0"/>
    <w:rsid w:val="00B461C8"/>
    <w:rsid w:val="00B462D6"/>
    <w:rsid w:val="00B46347"/>
    <w:rsid w:val="00B46BBB"/>
    <w:rsid w:val="00B46D55"/>
    <w:rsid w:val="00B47036"/>
    <w:rsid w:val="00B4755C"/>
    <w:rsid w:val="00B47784"/>
    <w:rsid w:val="00B4783F"/>
    <w:rsid w:val="00B47CEF"/>
    <w:rsid w:val="00B47E6A"/>
    <w:rsid w:val="00B50445"/>
    <w:rsid w:val="00B504F7"/>
    <w:rsid w:val="00B50525"/>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0E"/>
    <w:rsid w:val="00B53ECA"/>
    <w:rsid w:val="00B53EF5"/>
    <w:rsid w:val="00B5428C"/>
    <w:rsid w:val="00B54381"/>
    <w:rsid w:val="00B543E9"/>
    <w:rsid w:val="00B54759"/>
    <w:rsid w:val="00B5475E"/>
    <w:rsid w:val="00B54989"/>
    <w:rsid w:val="00B54DAD"/>
    <w:rsid w:val="00B553CF"/>
    <w:rsid w:val="00B55517"/>
    <w:rsid w:val="00B555B8"/>
    <w:rsid w:val="00B55ACA"/>
    <w:rsid w:val="00B55EE3"/>
    <w:rsid w:val="00B5612F"/>
    <w:rsid w:val="00B566E0"/>
    <w:rsid w:val="00B5685D"/>
    <w:rsid w:val="00B56EA1"/>
    <w:rsid w:val="00B5777A"/>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B85"/>
    <w:rsid w:val="00B61CFF"/>
    <w:rsid w:val="00B61F53"/>
    <w:rsid w:val="00B61F70"/>
    <w:rsid w:val="00B6237B"/>
    <w:rsid w:val="00B624C5"/>
    <w:rsid w:val="00B6282B"/>
    <w:rsid w:val="00B62A18"/>
    <w:rsid w:val="00B62FB9"/>
    <w:rsid w:val="00B63056"/>
    <w:rsid w:val="00B6305A"/>
    <w:rsid w:val="00B63493"/>
    <w:rsid w:val="00B634C4"/>
    <w:rsid w:val="00B63870"/>
    <w:rsid w:val="00B640AB"/>
    <w:rsid w:val="00B64398"/>
    <w:rsid w:val="00B64484"/>
    <w:rsid w:val="00B645EE"/>
    <w:rsid w:val="00B645F8"/>
    <w:rsid w:val="00B646A6"/>
    <w:rsid w:val="00B64995"/>
    <w:rsid w:val="00B652B0"/>
    <w:rsid w:val="00B652EE"/>
    <w:rsid w:val="00B655BD"/>
    <w:rsid w:val="00B6577B"/>
    <w:rsid w:val="00B657B5"/>
    <w:rsid w:val="00B65C3E"/>
    <w:rsid w:val="00B65D1C"/>
    <w:rsid w:val="00B66118"/>
    <w:rsid w:val="00B664EC"/>
    <w:rsid w:val="00B66758"/>
    <w:rsid w:val="00B66801"/>
    <w:rsid w:val="00B66C83"/>
    <w:rsid w:val="00B66FF7"/>
    <w:rsid w:val="00B675E5"/>
    <w:rsid w:val="00B676D3"/>
    <w:rsid w:val="00B677A0"/>
    <w:rsid w:val="00B678AA"/>
    <w:rsid w:val="00B6796C"/>
    <w:rsid w:val="00B67B2B"/>
    <w:rsid w:val="00B67CDB"/>
    <w:rsid w:val="00B67D7F"/>
    <w:rsid w:val="00B7001C"/>
    <w:rsid w:val="00B70333"/>
    <w:rsid w:val="00B703CE"/>
    <w:rsid w:val="00B70470"/>
    <w:rsid w:val="00B707D8"/>
    <w:rsid w:val="00B70A49"/>
    <w:rsid w:val="00B70EDB"/>
    <w:rsid w:val="00B713B9"/>
    <w:rsid w:val="00B71A24"/>
    <w:rsid w:val="00B71A5D"/>
    <w:rsid w:val="00B71C27"/>
    <w:rsid w:val="00B71E26"/>
    <w:rsid w:val="00B72184"/>
    <w:rsid w:val="00B7273B"/>
    <w:rsid w:val="00B727B8"/>
    <w:rsid w:val="00B72A1D"/>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50E"/>
    <w:rsid w:val="00B75667"/>
    <w:rsid w:val="00B758C6"/>
    <w:rsid w:val="00B75D83"/>
    <w:rsid w:val="00B75ED2"/>
    <w:rsid w:val="00B76595"/>
    <w:rsid w:val="00B76727"/>
    <w:rsid w:val="00B76CD5"/>
    <w:rsid w:val="00B77062"/>
    <w:rsid w:val="00B7709F"/>
    <w:rsid w:val="00B774CC"/>
    <w:rsid w:val="00B77632"/>
    <w:rsid w:val="00B77D8A"/>
    <w:rsid w:val="00B802D3"/>
    <w:rsid w:val="00B8053A"/>
    <w:rsid w:val="00B8053B"/>
    <w:rsid w:val="00B80795"/>
    <w:rsid w:val="00B80F5B"/>
    <w:rsid w:val="00B811F0"/>
    <w:rsid w:val="00B812E8"/>
    <w:rsid w:val="00B81578"/>
    <w:rsid w:val="00B815D5"/>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789"/>
    <w:rsid w:val="00B8488D"/>
    <w:rsid w:val="00B848A8"/>
    <w:rsid w:val="00B84920"/>
    <w:rsid w:val="00B84BE8"/>
    <w:rsid w:val="00B84CBD"/>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2DF"/>
    <w:rsid w:val="00B90516"/>
    <w:rsid w:val="00B905D9"/>
    <w:rsid w:val="00B907C3"/>
    <w:rsid w:val="00B90DC8"/>
    <w:rsid w:val="00B910F1"/>
    <w:rsid w:val="00B911A5"/>
    <w:rsid w:val="00B91356"/>
    <w:rsid w:val="00B91576"/>
    <w:rsid w:val="00B916E7"/>
    <w:rsid w:val="00B917B0"/>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575"/>
    <w:rsid w:val="00BA3604"/>
    <w:rsid w:val="00BA36B7"/>
    <w:rsid w:val="00BA36D5"/>
    <w:rsid w:val="00BA383A"/>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1A6"/>
    <w:rsid w:val="00BB225D"/>
    <w:rsid w:val="00BB2649"/>
    <w:rsid w:val="00BB283F"/>
    <w:rsid w:val="00BB3189"/>
    <w:rsid w:val="00BB3355"/>
    <w:rsid w:val="00BB365A"/>
    <w:rsid w:val="00BB3F4C"/>
    <w:rsid w:val="00BB3F8F"/>
    <w:rsid w:val="00BB3FE9"/>
    <w:rsid w:val="00BB424D"/>
    <w:rsid w:val="00BB43E8"/>
    <w:rsid w:val="00BB4A42"/>
    <w:rsid w:val="00BB4A79"/>
    <w:rsid w:val="00BB4D0D"/>
    <w:rsid w:val="00BB50E4"/>
    <w:rsid w:val="00BB5321"/>
    <w:rsid w:val="00BB541D"/>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263"/>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CF8"/>
    <w:rsid w:val="00BC3FE8"/>
    <w:rsid w:val="00BC4817"/>
    <w:rsid w:val="00BC499E"/>
    <w:rsid w:val="00BC5CE2"/>
    <w:rsid w:val="00BC5E23"/>
    <w:rsid w:val="00BC5ED1"/>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0C"/>
    <w:rsid w:val="00BD0238"/>
    <w:rsid w:val="00BD03B7"/>
    <w:rsid w:val="00BD082C"/>
    <w:rsid w:val="00BD0B5A"/>
    <w:rsid w:val="00BD0FC4"/>
    <w:rsid w:val="00BD140B"/>
    <w:rsid w:val="00BD1624"/>
    <w:rsid w:val="00BD1827"/>
    <w:rsid w:val="00BD209E"/>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D1A"/>
    <w:rsid w:val="00BD5FA4"/>
    <w:rsid w:val="00BD617D"/>
    <w:rsid w:val="00BD6509"/>
    <w:rsid w:val="00BD689C"/>
    <w:rsid w:val="00BD6A22"/>
    <w:rsid w:val="00BD6D88"/>
    <w:rsid w:val="00BD72C8"/>
    <w:rsid w:val="00BD7A82"/>
    <w:rsid w:val="00BD7F9E"/>
    <w:rsid w:val="00BE072F"/>
    <w:rsid w:val="00BE0C16"/>
    <w:rsid w:val="00BE0D60"/>
    <w:rsid w:val="00BE0FCB"/>
    <w:rsid w:val="00BE1382"/>
    <w:rsid w:val="00BE13B8"/>
    <w:rsid w:val="00BE1576"/>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874"/>
    <w:rsid w:val="00BE49CE"/>
    <w:rsid w:val="00BE4B9C"/>
    <w:rsid w:val="00BE4CE5"/>
    <w:rsid w:val="00BE4ECA"/>
    <w:rsid w:val="00BE5164"/>
    <w:rsid w:val="00BE5519"/>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B0"/>
    <w:rsid w:val="00BF0CEB"/>
    <w:rsid w:val="00BF0F15"/>
    <w:rsid w:val="00BF10D2"/>
    <w:rsid w:val="00BF120B"/>
    <w:rsid w:val="00BF12B0"/>
    <w:rsid w:val="00BF1309"/>
    <w:rsid w:val="00BF1428"/>
    <w:rsid w:val="00BF14F6"/>
    <w:rsid w:val="00BF15DB"/>
    <w:rsid w:val="00BF1A29"/>
    <w:rsid w:val="00BF204A"/>
    <w:rsid w:val="00BF21AD"/>
    <w:rsid w:val="00BF220D"/>
    <w:rsid w:val="00BF2372"/>
    <w:rsid w:val="00BF277C"/>
    <w:rsid w:val="00BF2817"/>
    <w:rsid w:val="00BF2C82"/>
    <w:rsid w:val="00BF311B"/>
    <w:rsid w:val="00BF31CB"/>
    <w:rsid w:val="00BF3239"/>
    <w:rsid w:val="00BF3268"/>
    <w:rsid w:val="00BF3286"/>
    <w:rsid w:val="00BF3807"/>
    <w:rsid w:val="00BF3883"/>
    <w:rsid w:val="00BF388C"/>
    <w:rsid w:val="00BF3BCB"/>
    <w:rsid w:val="00BF3C10"/>
    <w:rsid w:val="00BF3E35"/>
    <w:rsid w:val="00BF3F94"/>
    <w:rsid w:val="00BF3FFA"/>
    <w:rsid w:val="00BF43E6"/>
    <w:rsid w:val="00BF465F"/>
    <w:rsid w:val="00BF46F1"/>
    <w:rsid w:val="00BF493C"/>
    <w:rsid w:val="00BF4B69"/>
    <w:rsid w:val="00BF56A8"/>
    <w:rsid w:val="00BF5980"/>
    <w:rsid w:val="00BF60E3"/>
    <w:rsid w:val="00BF6657"/>
    <w:rsid w:val="00BF6C19"/>
    <w:rsid w:val="00BF6F40"/>
    <w:rsid w:val="00BF6FBF"/>
    <w:rsid w:val="00BF70A1"/>
    <w:rsid w:val="00BF70F8"/>
    <w:rsid w:val="00BF739A"/>
    <w:rsid w:val="00BF7472"/>
    <w:rsid w:val="00BF7B97"/>
    <w:rsid w:val="00BF7C67"/>
    <w:rsid w:val="00BF7D39"/>
    <w:rsid w:val="00BF7D43"/>
    <w:rsid w:val="00BF7E33"/>
    <w:rsid w:val="00C00CFA"/>
    <w:rsid w:val="00C00F1A"/>
    <w:rsid w:val="00C010F5"/>
    <w:rsid w:val="00C01305"/>
    <w:rsid w:val="00C0150C"/>
    <w:rsid w:val="00C01835"/>
    <w:rsid w:val="00C01A76"/>
    <w:rsid w:val="00C01BD0"/>
    <w:rsid w:val="00C02192"/>
    <w:rsid w:val="00C023FA"/>
    <w:rsid w:val="00C027E0"/>
    <w:rsid w:val="00C02B71"/>
    <w:rsid w:val="00C02CDE"/>
    <w:rsid w:val="00C0350D"/>
    <w:rsid w:val="00C039B6"/>
    <w:rsid w:val="00C03B7B"/>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716"/>
    <w:rsid w:val="00C07A6C"/>
    <w:rsid w:val="00C07AE3"/>
    <w:rsid w:val="00C07AE4"/>
    <w:rsid w:val="00C07C81"/>
    <w:rsid w:val="00C07D3E"/>
    <w:rsid w:val="00C1013B"/>
    <w:rsid w:val="00C10599"/>
    <w:rsid w:val="00C106DF"/>
    <w:rsid w:val="00C10857"/>
    <w:rsid w:val="00C10B46"/>
    <w:rsid w:val="00C10D80"/>
    <w:rsid w:val="00C10F51"/>
    <w:rsid w:val="00C1114F"/>
    <w:rsid w:val="00C11183"/>
    <w:rsid w:val="00C11197"/>
    <w:rsid w:val="00C112CE"/>
    <w:rsid w:val="00C11377"/>
    <w:rsid w:val="00C1190C"/>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27"/>
    <w:rsid w:val="00C1733B"/>
    <w:rsid w:val="00C1741D"/>
    <w:rsid w:val="00C174EC"/>
    <w:rsid w:val="00C17593"/>
    <w:rsid w:val="00C1792D"/>
    <w:rsid w:val="00C17D4D"/>
    <w:rsid w:val="00C17D7E"/>
    <w:rsid w:val="00C17D89"/>
    <w:rsid w:val="00C17E62"/>
    <w:rsid w:val="00C17EFC"/>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32DD"/>
    <w:rsid w:val="00C236CC"/>
    <w:rsid w:val="00C24103"/>
    <w:rsid w:val="00C2423A"/>
    <w:rsid w:val="00C243D1"/>
    <w:rsid w:val="00C2487D"/>
    <w:rsid w:val="00C24CA2"/>
    <w:rsid w:val="00C24EE5"/>
    <w:rsid w:val="00C24F74"/>
    <w:rsid w:val="00C250CF"/>
    <w:rsid w:val="00C25198"/>
    <w:rsid w:val="00C2544D"/>
    <w:rsid w:val="00C254EB"/>
    <w:rsid w:val="00C255D5"/>
    <w:rsid w:val="00C25723"/>
    <w:rsid w:val="00C2583B"/>
    <w:rsid w:val="00C25D3A"/>
    <w:rsid w:val="00C26151"/>
    <w:rsid w:val="00C263AE"/>
    <w:rsid w:val="00C26871"/>
    <w:rsid w:val="00C2695A"/>
    <w:rsid w:val="00C26CB2"/>
    <w:rsid w:val="00C26DE9"/>
    <w:rsid w:val="00C27205"/>
    <w:rsid w:val="00C274BE"/>
    <w:rsid w:val="00C30120"/>
    <w:rsid w:val="00C30450"/>
    <w:rsid w:val="00C307FA"/>
    <w:rsid w:val="00C30D3F"/>
    <w:rsid w:val="00C30DAA"/>
    <w:rsid w:val="00C30F1F"/>
    <w:rsid w:val="00C30FB5"/>
    <w:rsid w:val="00C30FB7"/>
    <w:rsid w:val="00C3101F"/>
    <w:rsid w:val="00C31089"/>
    <w:rsid w:val="00C31237"/>
    <w:rsid w:val="00C314DF"/>
    <w:rsid w:val="00C3175A"/>
    <w:rsid w:val="00C319A2"/>
    <w:rsid w:val="00C31D47"/>
    <w:rsid w:val="00C3208A"/>
    <w:rsid w:val="00C32103"/>
    <w:rsid w:val="00C32417"/>
    <w:rsid w:val="00C32A9C"/>
    <w:rsid w:val="00C32BB7"/>
    <w:rsid w:val="00C33373"/>
    <w:rsid w:val="00C336D5"/>
    <w:rsid w:val="00C33762"/>
    <w:rsid w:val="00C3384E"/>
    <w:rsid w:val="00C339DE"/>
    <w:rsid w:val="00C33AA7"/>
    <w:rsid w:val="00C33DCE"/>
    <w:rsid w:val="00C33EB1"/>
    <w:rsid w:val="00C340C1"/>
    <w:rsid w:val="00C34533"/>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61D"/>
    <w:rsid w:val="00C36893"/>
    <w:rsid w:val="00C36906"/>
    <w:rsid w:val="00C36AE9"/>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4F7"/>
    <w:rsid w:val="00C41634"/>
    <w:rsid w:val="00C41C62"/>
    <w:rsid w:val="00C42130"/>
    <w:rsid w:val="00C4214B"/>
    <w:rsid w:val="00C42784"/>
    <w:rsid w:val="00C429E1"/>
    <w:rsid w:val="00C42F58"/>
    <w:rsid w:val="00C434EB"/>
    <w:rsid w:val="00C439C5"/>
    <w:rsid w:val="00C439F0"/>
    <w:rsid w:val="00C43CE7"/>
    <w:rsid w:val="00C44189"/>
    <w:rsid w:val="00C442F6"/>
    <w:rsid w:val="00C44401"/>
    <w:rsid w:val="00C4451B"/>
    <w:rsid w:val="00C4464F"/>
    <w:rsid w:val="00C447FB"/>
    <w:rsid w:val="00C44ADA"/>
    <w:rsid w:val="00C4579A"/>
    <w:rsid w:val="00C45A9C"/>
    <w:rsid w:val="00C45B3D"/>
    <w:rsid w:val="00C45CCE"/>
    <w:rsid w:val="00C45F24"/>
    <w:rsid w:val="00C460E7"/>
    <w:rsid w:val="00C466A6"/>
    <w:rsid w:val="00C466F1"/>
    <w:rsid w:val="00C46B53"/>
    <w:rsid w:val="00C470AA"/>
    <w:rsid w:val="00C472D0"/>
    <w:rsid w:val="00C4740A"/>
    <w:rsid w:val="00C47490"/>
    <w:rsid w:val="00C47838"/>
    <w:rsid w:val="00C47AE8"/>
    <w:rsid w:val="00C47B28"/>
    <w:rsid w:val="00C47FC9"/>
    <w:rsid w:val="00C508B7"/>
    <w:rsid w:val="00C51D11"/>
    <w:rsid w:val="00C5212B"/>
    <w:rsid w:val="00C523B3"/>
    <w:rsid w:val="00C5257E"/>
    <w:rsid w:val="00C52A41"/>
    <w:rsid w:val="00C52A73"/>
    <w:rsid w:val="00C531B4"/>
    <w:rsid w:val="00C532F9"/>
    <w:rsid w:val="00C53E22"/>
    <w:rsid w:val="00C53F6E"/>
    <w:rsid w:val="00C542FD"/>
    <w:rsid w:val="00C5430E"/>
    <w:rsid w:val="00C54536"/>
    <w:rsid w:val="00C54BE2"/>
    <w:rsid w:val="00C54C62"/>
    <w:rsid w:val="00C55ADC"/>
    <w:rsid w:val="00C55CE2"/>
    <w:rsid w:val="00C5638E"/>
    <w:rsid w:val="00C56918"/>
    <w:rsid w:val="00C569CA"/>
    <w:rsid w:val="00C56C48"/>
    <w:rsid w:val="00C5707E"/>
    <w:rsid w:val="00C57A4B"/>
    <w:rsid w:val="00C57CC6"/>
    <w:rsid w:val="00C57E7D"/>
    <w:rsid w:val="00C60002"/>
    <w:rsid w:val="00C601EB"/>
    <w:rsid w:val="00C60EC1"/>
    <w:rsid w:val="00C60FFC"/>
    <w:rsid w:val="00C6119C"/>
    <w:rsid w:val="00C6167C"/>
    <w:rsid w:val="00C61B02"/>
    <w:rsid w:val="00C61FD6"/>
    <w:rsid w:val="00C62027"/>
    <w:rsid w:val="00C62163"/>
    <w:rsid w:val="00C62997"/>
    <w:rsid w:val="00C62A70"/>
    <w:rsid w:val="00C62B31"/>
    <w:rsid w:val="00C62BE7"/>
    <w:rsid w:val="00C62C31"/>
    <w:rsid w:val="00C62FB5"/>
    <w:rsid w:val="00C6316F"/>
    <w:rsid w:val="00C633AB"/>
    <w:rsid w:val="00C6343A"/>
    <w:rsid w:val="00C63607"/>
    <w:rsid w:val="00C63B35"/>
    <w:rsid w:val="00C6419F"/>
    <w:rsid w:val="00C64376"/>
    <w:rsid w:val="00C64626"/>
    <w:rsid w:val="00C64849"/>
    <w:rsid w:val="00C64EDC"/>
    <w:rsid w:val="00C656EC"/>
    <w:rsid w:val="00C65C31"/>
    <w:rsid w:val="00C65D24"/>
    <w:rsid w:val="00C65EC9"/>
    <w:rsid w:val="00C65F58"/>
    <w:rsid w:val="00C65F67"/>
    <w:rsid w:val="00C66571"/>
    <w:rsid w:val="00C666DB"/>
    <w:rsid w:val="00C667F6"/>
    <w:rsid w:val="00C66A25"/>
    <w:rsid w:val="00C66AC7"/>
    <w:rsid w:val="00C66B89"/>
    <w:rsid w:val="00C66C34"/>
    <w:rsid w:val="00C670E9"/>
    <w:rsid w:val="00C67231"/>
    <w:rsid w:val="00C6778E"/>
    <w:rsid w:val="00C677CE"/>
    <w:rsid w:val="00C7029E"/>
    <w:rsid w:val="00C7040D"/>
    <w:rsid w:val="00C7062A"/>
    <w:rsid w:val="00C70B8C"/>
    <w:rsid w:val="00C71468"/>
    <w:rsid w:val="00C71C12"/>
    <w:rsid w:val="00C7238B"/>
    <w:rsid w:val="00C723AF"/>
    <w:rsid w:val="00C723F3"/>
    <w:rsid w:val="00C72953"/>
    <w:rsid w:val="00C72EF5"/>
    <w:rsid w:val="00C72FD0"/>
    <w:rsid w:val="00C732C5"/>
    <w:rsid w:val="00C7357D"/>
    <w:rsid w:val="00C73F77"/>
    <w:rsid w:val="00C740FD"/>
    <w:rsid w:val="00C74151"/>
    <w:rsid w:val="00C74157"/>
    <w:rsid w:val="00C7448E"/>
    <w:rsid w:val="00C74682"/>
    <w:rsid w:val="00C748E2"/>
    <w:rsid w:val="00C74BA7"/>
    <w:rsid w:val="00C75004"/>
    <w:rsid w:val="00C750E9"/>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7D3"/>
    <w:rsid w:val="00C77989"/>
    <w:rsid w:val="00C7799E"/>
    <w:rsid w:val="00C77C3B"/>
    <w:rsid w:val="00C77C55"/>
    <w:rsid w:val="00C77DF7"/>
    <w:rsid w:val="00C80152"/>
    <w:rsid w:val="00C801F5"/>
    <w:rsid w:val="00C80301"/>
    <w:rsid w:val="00C80547"/>
    <w:rsid w:val="00C80C97"/>
    <w:rsid w:val="00C80D44"/>
    <w:rsid w:val="00C80E44"/>
    <w:rsid w:val="00C813EE"/>
    <w:rsid w:val="00C8198E"/>
    <w:rsid w:val="00C819D0"/>
    <w:rsid w:val="00C81B30"/>
    <w:rsid w:val="00C82387"/>
    <w:rsid w:val="00C823AF"/>
    <w:rsid w:val="00C82CAF"/>
    <w:rsid w:val="00C8329E"/>
    <w:rsid w:val="00C8381F"/>
    <w:rsid w:val="00C83DA8"/>
    <w:rsid w:val="00C84127"/>
    <w:rsid w:val="00C84332"/>
    <w:rsid w:val="00C852A6"/>
    <w:rsid w:val="00C8534D"/>
    <w:rsid w:val="00C85FA0"/>
    <w:rsid w:val="00C8624E"/>
    <w:rsid w:val="00C86379"/>
    <w:rsid w:val="00C863DE"/>
    <w:rsid w:val="00C864DB"/>
    <w:rsid w:val="00C86EEA"/>
    <w:rsid w:val="00C8781D"/>
    <w:rsid w:val="00C87B96"/>
    <w:rsid w:val="00C87E17"/>
    <w:rsid w:val="00C901A9"/>
    <w:rsid w:val="00C902B6"/>
    <w:rsid w:val="00C9059A"/>
    <w:rsid w:val="00C905AC"/>
    <w:rsid w:val="00C90B43"/>
    <w:rsid w:val="00C90C65"/>
    <w:rsid w:val="00C90C82"/>
    <w:rsid w:val="00C90F7A"/>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46"/>
    <w:rsid w:val="00C9318C"/>
    <w:rsid w:val="00C93297"/>
    <w:rsid w:val="00C936C5"/>
    <w:rsid w:val="00C93BC2"/>
    <w:rsid w:val="00C945EC"/>
    <w:rsid w:val="00C9487D"/>
    <w:rsid w:val="00C94925"/>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97F01"/>
    <w:rsid w:val="00CA0151"/>
    <w:rsid w:val="00CA09AA"/>
    <w:rsid w:val="00CA0BAF"/>
    <w:rsid w:val="00CA0EAB"/>
    <w:rsid w:val="00CA114D"/>
    <w:rsid w:val="00CA1225"/>
    <w:rsid w:val="00CA12E1"/>
    <w:rsid w:val="00CA1364"/>
    <w:rsid w:val="00CA18D2"/>
    <w:rsid w:val="00CA2124"/>
    <w:rsid w:val="00CA286C"/>
    <w:rsid w:val="00CA2919"/>
    <w:rsid w:val="00CA2C56"/>
    <w:rsid w:val="00CA3072"/>
    <w:rsid w:val="00CA31B3"/>
    <w:rsid w:val="00CA34F5"/>
    <w:rsid w:val="00CA39E8"/>
    <w:rsid w:val="00CA3CF5"/>
    <w:rsid w:val="00CA4A3F"/>
    <w:rsid w:val="00CA4C14"/>
    <w:rsid w:val="00CA4CE9"/>
    <w:rsid w:val="00CA4DC3"/>
    <w:rsid w:val="00CA4F22"/>
    <w:rsid w:val="00CA4FE7"/>
    <w:rsid w:val="00CA51A0"/>
    <w:rsid w:val="00CA5974"/>
    <w:rsid w:val="00CA59AB"/>
    <w:rsid w:val="00CA5D26"/>
    <w:rsid w:val="00CA5D4A"/>
    <w:rsid w:val="00CA5E01"/>
    <w:rsid w:val="00CA6164"/>
    <w:rsid w:val="00CA7202"/>
    <w:rsid w:val="00CA73B2"/>
    <w:rsid w:val="00CA74E8"/>
    <w:rsid w:val="00CA7680"/>
    <w:rsid w:val="00CA7C5F"/>
    <w:rsid w:val="00CB042C"/>
    <w:rsid w:val="00CB047F"/>
    <w:rsid w:val="00CB0C2A"/>
    <w:rsid w:val="00CB11BD"/>
    <w:rsid w:val="00CB1368"/>
    <w:rsid w:val="00CB1418"/>
    <w:rsid w:val="00CB1467"/>
    <w:rsid w:val="00CB16B2"/>
    <w:rsid w:val="00CB1D87"/>
    <w:rsid w:val="00CB1D94"/>
    <w:rsid w:val="00CB1F2A"/>
    <w:rsid w:val="00CB1F35"/>
    <w:rsid w:val="00CB208D"/>
    <w:rsid w:val="00CB2836"/>
    <w:rsid w:val="00CB2F26"/>
    <w:rsid w:val="00CB3460"/>
    <w:rsid w:val="00CB3886"/>
    <w:rsid w:val="00CB3B35"/>
    <w:rsid w:val="00CB475A"/>
    <w:rsid w:val="00CB47A7"/>
    <w:rsid w:val="00CB480A"/>
    <w:rsid w:val="00CB49DD"/>
    <w:rsid w:val="00CB4DBA"/>
    <w:rsid w:val="00CB4FA5"/>
    <w:rsid w:val="00CB510D"/>
    <w:rsid w:val="00CB558B"/>
    <w:rsid w:val="00CB5760"/>
    <w:rsid w:val="00CB58DD"/>
    <w:rsid w:val="00CB590E"/>
    <w:rsid w:val="00CB5A9F"/>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92"/>
    <w:rsid w:val="00CC4FF9"/>
    <w:rsid w:val="00CC57AE"/>
    <w:rsid w:val="00CC5867"/>
    <w:rsid w:val="00CC5E0D"/>
    <w:rsid w:val="00CC606C"/>
    <w:rsid w:val="00CC68B6"/>
    <w:rsid w:val="00CC6B0F"/>
    <w:rsid w:val="00CC6C1E"/>
    <w:rsid w:val="00CC6C99"/>
    <w:rsid w:val="00CC728B"/>
    <w:rsid w:val="00CC7356"/>
    <w:rsid w:val="00CC74D5"/>
    <w:rsid w:val="00CC7A6D"/>
    <w:rsid w:val="00CC7AD3"/>
    <w:rsid w:val="00CC7BD9"/>
    <w:rsid w:val="00CC7DF5"/>
    <w:rsid w:val="00CC7F32"/>
    <w:rsid w:val="00CD04B6"/>
    <w:rsid w:val="00CD04FE"/>
    <w:rsid w:val="00CD0740"/>
    <w:rsid w:val="00CD0768"/>
    <w:rsid w:val="00CD0CB9"/>
    <w:rsid w:val="00CD11D6"/>
    <w:rsid w:val="00CD14CB"/>
    <w:rsid w:val="00CD179D"/>
    <w:rsid w:val="00CD18A0"/>
    <w:rsid w:val="00CD1B57"/>
    <w:rsid w:val="00CD1E74"/>
    <w:rsid w:val="00CD223B"/>
    <w:rsid w:val="00CD2585"/>
    <w:rsid w:val="00CD25A6"/>
    <w:rsid w:val="00CD283A"/>
    <w:rsid w:val="00CD2962"/>
    <w:rsid w:val="00CD2D43"/>
    <w:rsid w:val="00CD309B"/>
    <w:rsid w:val="00CD3122"/>
    <w:rsid w:val="00CD325D"/>
    <w:rsid w:val="00CD3D0C"/>
    <w:rsid w:val="00CD3E10"/>
    <w:rsid w:val="00CD3F09"/>
    <w:rsid w:val="00CD3FAF"/>
    <w:rsid w:val="00CD492B"/>
    <w:rsid w:val="00CD4E39"/>
    <w:rsid w:val="00CD50EE"/>
    <w:rsid w:val="00CD5423"/>
    <w:rsid w:val="00CD5C02"/>
    <w:rsid w:val="00CD61B3"/>
    <w:rsid w:val="00CD61E3"/>
    <w:rsid w:val="00CD6814"/>
    <w:rsid w:val="00CD6823"/>
    <w:rsid w:val="00CD69E5"/>
    <w:rsid w:val="00CD6E0B"/>
    <w:rsid w:val="00CD6FC1"/>
    <w:rsid w:val="00CD787F"/>
    <w:rsid w:val="00CD79F0"/>
    <w:rsid w:val="00CD7D07"/>
    <w:rsid w:val="00CE004F"/>
    <w:rsid w:val="00CE01CC"/>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20C"/>
    <w:rsid w:val="00CE253D"/>
    <w:rsid w:val="00CE2561"/>
    <w:rsid w:val="00CE2AFE"/>
    <w:rsid w:val="00CE2DCF"/>
    <w:rsid w:val="00CE2EC2"/>
    <w:rsid w:val="00CE3257"/>
    <w:rsid w:val="00CE367C"/>
    <w:rsid w:val="00CE399D"/>
    <w:rsid w:val="00CE4246"/>
    <w:rsid w:val="00CE436D"/>
    <w:rsid w:val="00CE43D3"/>
    <w:rsid w:val="00CE4A09"/>
    <w:rsid w:val="00CE5086"/>
    <w:rsid w:val="00CE5112"/>
    <w:rsid w:val="00CE5360"/>
    <w:rsid w:val="00CE549C"/>
    <w:rsid w:val="00CE57B6"/>
    <w:rsid w:val="00CE5A7F"/>
    <w:rsid w:val="00CE5E50"/>
    <w:rsid w:val="00CE613A"/>
    <w:rsid w:val="00CE6369"/>
    <w:rsid w:val="00CE697C"/>
    <w:rsid w:val="00CE698C"/>
    <w:rsid w:val="00CE69F3"/>
    <w:rsid w:val="00CE6AD5"/>
    <w:rsid w:val="00CE6E24"/>
    <w:rsid w:val="00CE7565"/>
    <w:rsid w:val="00CE76BD"/>
    <w:rsid w:val="00CE79BC"/>
    <w:rsid w:val="00CE7A83"/>
    <w:rsid w:val="00CE7EC0"/>
    <w:rsid w:val="00CF0119"/>
    <w:rsid w:val="00CF02AC"/>
    <w:rsid w:val="00CF057C"/>
    <w:rsid w:val="00CF06E6"/>
    <w:rsid w:val="00CF0DE8"/>
    <w:rsid w:val="00CF0E93"/>
    <w:rsid w:val="00CF12E6"/>
    <w:rsid w:val="00CF14EC"/>
    <w:rsid w:val="00CF17E6"/>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27C"/>
    <w:rsid w:val="00CF46E1"/>
    <w:rsid w:val="00CF50A9"/>
    <w:rsid w:val="00CF51CE"/>
    <w:rsid w:val="00CF5AF9"/>
    <w:rsid w:val="00CF5DE9"/>
    <w:rsid w:val="00CF5F1C"/>
    <w:rsid w:val="00CF61A3"/>
    <w:rsid w:val="00CF666E"/>
    <w:rsid w:val="00CF66DE"/>
    <w:rsid w:val="00CF6848"/>
    <w:rsid w:val="00CF6AF3"/>
    <w:rsid w:val="00CF6C23"/>
    <w:rsid w:val="00CF6C9A"/>
    <w:rsid w:val="00CF6E2E"/>
    <w:rsid w:val="00CF6F64"/>
    <w:rsid w:val="00CF7B88"/>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DD"/>
    <w:rsid w:val="00D06DED"/>
    <w:rsid w:val="00D0735B"/>
    <w:rsid w:val="00D075B2"/>
    <w:rsid w:val="00D078A9"/>
    <w:rsid w:val="00D078C9"/>
    <w:rsid w:val="00D07DCA"/>
    <w:rsid w:val="00D10354"/>
    <w:rsid w:val="00D105EB"/>
    <w:rsid w:val="00D10E91"/>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D23"/>
    <w:rsid w:val="00D13E41"/>
    <w:rsid w:val="00D14204"/>
    <w:rsid w:val="00D14695"/>
    <w:rsid w:val="00D14A14"/>
    <w:rsid w:val="00D14E26"/>
    <w:rsid w:val="00D15CFC"/>
    <w:rsid w:val="00D15D9D"/>
    <w:rsid w:val="00D15F30"/>
    <w:rsid w:val="00D1624D"/>
    <w:rsid w:val="00D16BA8"/>
    <w:rsid w:val="00D16DEE"/>
    <w:rsid w:val="00D170DB"/>
    <w:rsid w:val="00D174E5"/>
    <w:rsid w:val="00D176E8"/>
    <w:rsid w:val="00D17761"/>
    <w:rsid w:val="00D17CE8"/>
    <w:rsid w:val="00D17F37"/>
    <w:rsid w:val="00D20171"/>
    <w:rsid w:val="00D2018F"/>
    <w:rsid w:val="00D202B4"/>
    <w:rsid w:val="00D202D3"/>
    <w:rsid w:val="00D2045F"/>
    <w:rsid w:val="00D20F77"/>
    <w:rsid w:val="00D2109E"/>
    <w:rsid w:val="00D2118C"/>
    <w:rsid w:val="00D213A0"/>
    <w:rsid w:val="00D215E6"/>
    <w:rsid w:val="00D2171B"/>
    <w:rsid w:val="00D217CE"/>
    <w:rsid w:val="00D21810"/>
    <w:rsid w:val="00D21EBC"/>
    <w:rsid w:val="00D220DF"/>
    <w:rsid w:val="00D22148"/>
    <w:rsid w:val="00D22406"/>
    <w:rsid w:val="00D22522"/>
    <w:rsid w:val="00D22D2B"/>
    <w:rsid w:val="00D22DED"/>
    <w:rsid w:val="00D22FE9"/>
    <w:rsid w:val="00D234FA"/>
    <w:rsid w:val="00D23556"/>
    <w:rsid w:val="00D2390D"/>
    <w:rsid w:val="00D23B89"/>
    <w:rsid w:val="00D23CE2"/>
    <w:rsid w:val="00D23EAA"/>
    <w:rsid w:val="00D24A73"/>
    <w:rsid w:val="00D24FEC"/>
    <w:rsid w:val="00D25555"/>
    <w:rsid w:val="00D25BE0"/>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B49"/>
    <w:rsid w:val="00D31B9F"/>
    <w:rsid w:val="00D31BEA"/>
    <w:rsid w:val="00D31C24"/>
    <w:rsid w:val="00D32356"/>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B8A"/>
    <w:rsid w:val="00D36C0D"/>
    <w:rsid w:val="00D36C8E"/>
    <w:rsid w:val="00D36C97"/>
    <w:rsid w:val="00D36EEC"/>
    <w:rsid w:val="00D370D6"/>
    <w:rsid w:val="00D37C2D"/>
    <w:rsid w:val="00D4002D"/>
    <w:rsid w:val="00D400F9"/>
    <w:rsid w:val="00D404CE"/>
    <w:rsid w:val="00D408EA"/>
    <w:rsid w:val="00D40BE3"/>
    <w:rsid w:val="00D40E25"/>
    <w:rsid w:val="00D40E78"/>
    <w:rsid w:val="00D40F15"/>
    <w:rsid w:val="00D41009"/>
    <w:rsid w:val="00D41901"/>
    <w:rsid w:val="00D41CD0"/>
    <w:rsid w:val="00D41F2A"/>
    <w:rsid w:val="00D421D9"/>
    <w:rsid w:val="00D422E4"/>
    <w:rsid w:val="00D429DA"/>
    <w:rsid w:val="00D42B71"/>
    <w:rsid w:val="00D42D7E"/>
    <w:rsid w:val="00D4357D"/>
    <w:rsid w:val="00D435FC"/>
    <w:rsid w:val="00D4370A"/>
    <w:rsid w:val="00D43888"/>
    <w:rsid w:val="00D43946"/>
    <w:rsid w:val="00D43AF2"/>
    <w:rsid w:val="00D43BF0"/>
    <w:rsid w:val="00D43E0A"/>
    <w:rsid w:val="00D43EF4"/>
    <w:rsid w:val="00D440D2"/>
    <w:rsid w:val="00D4429F"/>
    <w:rsid w:val="00D44336"/>
    <w:rsid w:val="00D448BD"/>
    <w:rsid w:val="00D44A5C"/>
    <w:rsid w:val="00D44EE3"/>
    <w:rsid w:val="00D45058"/>
    <w:rsid w:val="00D4530F"/>
    <w:rsid w:val="00D453F7"/>
    <w:rsid w:val="00D45581"/>
    <w:rsid w:val="00D455C3"/>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3CF"/>
    <w:rsid w:val="00D5044A"/>
    <w:rsid w:val="00D509A1"/>
    <w:rsid w:val="00D50AF0"/>
    <w:rsid w:val="00D50F47"/>
    <w:rsid w:val="00D50F95"/>
    <w:rsid w:val="00D5102A"/>
    <w:rsid w:val="00D51053"/>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9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4D0"/>
    <w:rsid w:val="00D577BC"/>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259"/>
    <w:rsid w:val="00D615DA"/>
    <w:rsid w:val="00D61B4E"/>
    <w:rsid w:val="00D62243"/>
    <w:rsid w:val="00D622BE"/>
    <w:rsid w:val="00D624A5"/>
    <w:rsid w:val="00D626BF"/>
    <w:rsid w:val="00D6278F"/>
    <w:rsid w:val="00D62949"/>
    <w:rsid w:val="00D62C0F"/>
    <w:rsid w:val="00D62DEC"/>
    <w:rsid w:val="00D62E52"/>
    <w:rsid w:val="00D6394E"/>
    <w:rsid w:val="00D63BAD"/>
    <w:rsid w:val="00D63C5F"/>
    <w:rsid w:val="00D6410E"/>
    <w:rsid w:val="00D6433E"/>
    <w:rsid w:val="00D64346"/>
    <w:rsid w:val="00D64381"/>
    <w:rsid w:val="00D6447E"/>
    <w:rsid w:val="00D647F9"/>
    <w:rsid w:val="00D6485C"/>
    <w:rsid w:val="00D64CB8"/>
    <w:rsid w:val="00D65404"/>
    <w:rsid w:val="00D6575A"/>
    <w:rsid w:val="00D65837"/>
    <w:rsid w:val="00D65A79"/>
    <w:rsid w:val="00D65AAD"/>
    <w:rsid w:val="00D65C25"/>
    <w:rsid w:val="00D65ECB"/>
    <w:rsid w:val="00D66022"/>
    <w:rsid w:val="00D66065"/>
    <w:rsid w:val="00D662E2"/>
    <w:rsid w:val="00D6675B"/>
    <w:rsid w:val="00D66A14"/>
    <w:rsid w:val="00D66DAA"/>
    <w:rsid w:val="00D671E9"/>
    <w:rsid w:val="00D67C2C"/>
    <w:rsid w:val="00D7010A"/>
    <w:rsid w:val="00D70308"/>
    <w:rsid w:val="00D7040B"/>
    <w:rsid w:val="00D70572"/>
    <w:rsid w:val="00D70815"/>
    <w:rsid w:val="00D70F5E"/>
    <w:rsid w:val="00D70F87"/>
    <w:rsid w:val="00D7123A"/>
    <w:rsid w:val="00D71B06"/>
    <w:rsid w:val="00D71F20"/>
    <w:rsid w:val="00D72355"/>
    <w:rsid w:val="00D724BD"/>
    <w:rsid w:val="00D73347"/>
    <w:rsid w:val="00D7380D"/>
    <w:rsid w:val="00D73A3C"/>
    <w:rsid w:val="00D73A6B"/>
    <w:rsid w:val="00D73CC9"/>
    <w:rsid w:val="00D73D24"/>
    <w:rsid w:val="00D73DAD"/>
    <w:rsid w:val="00D73E0D"/>
    <w:rsid w:val="00D74322"/>
    <w:rsid w:val="00D74461"/>
    <w:rsid w:val="00D7480B"/>
    <w:rsid w:val="00D74AF7"/>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5B"/>
    <w:rsid w:val="00D771C9"/>
    <w:rsid w:val="00D771D5"/>
    <w:rsid w:val="00D775D8"/>
    <w:rsid w:val="00D77791"/>
    <w:rsid w:val="00D77B6A"/>
    <w:rsid w:val="00D77FF2"/>
    <w:rsid w:val="00D8001A"/>
    <w:rsid w:val="00D800A1"/>
    <w:rsid w:val="00D8036A"/>
    <w:rsid w:val="00D803B9"/>
    <w:rsid w:val="00D8042B"/>
    <w:rsid w:val="00D805F2"/>
    <w:rsid w:val="00D80AB8"/>
    <w:rsid w:val="00D80C93"/>
    <w:rsid w:val="00D80CCB"/>
    <w:rsid w:val="00D8118A"/>
    <w:rsid w:val="00D81307"/>
    <w:rsid w:val="00D81598"/>
    <w:rsid w:val="00D817FD"/>
    <w:rsid w:val="00D81955"/>
    <w:rsid w:val="00D819E5"/>
    <w:rsid w:val="00D81C74"/>
    <w:rsid w:val="00D81DFD"/>
    <w:rsid w:val="00D81E9C"/>
    <w:rsid w:val="00D820A7"/>
    <w:rsid w:val="00D820F3"/>
    <w:rsid w:val="00D822EF"/>
    <w:rsid w:val="00D829AC"/>
    <w:rsid w:val="00D82F74"/>
    <w:rsid w:val="00D83401"/>
    <w:rsid w:val="00D835E6"/>
    <w:rsid w:val="00D83A89"/>
    <w:rsid w:val="00D84268"/>
    <w:rsid w:val="00D84516"/>
    <w:rsid w:val="00D846C5"/>
    <w:rsid w:val="00D8489E"/>
    <w:rsid w:val="00D84D27"/>
    <w:rsid w:val="00D8508D"/>
    <w:rsid w:val="00D8586C"/>
    <w:rsid w:val="00D85CD2"/>
    <w:rsid w:val="00D864A4"/>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080"/>
    <w:rsid w:val="00D931F2"/>
    <w:rsid w:val="00D938D0"/>
    <w:rsid w:val="00D93944"/>
    <w:rsid w:val="00D93AB1"/>
    <w:rsid w:val="00D943B0"/>
    <w:rsid w:val="00D945CF"/>
    <w:rsid w:val="00D9469D"/>
    <w:rsid w:val="00D948A0"/>
    <w:rsid w:val="00D94BB0"/>
    <w:rsid w:val="00D94DCE"/>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E86"/>
    <w:rsid w:val="00D97ED5"/>
    <w:rsid w:val="00DA0996"/>
    <w:rsid w:val="00DA0D50"/>
    <w:rsid w:val="00DA0FC0"/>
    <w:rsid w:val="00DA10AB"/>
    <w:rsid w:val="00DA1771"/>
    <w:rsid w:val="00DA1D80"/>
    <w:rsid w:val="00DA1E6A"/>
    <w:rsid w:val="00DA2046"/>
    <w:rsid w:val="00DA2129"/>
    <w:rsid w:val="00DA23D2"/>
    <w:rsid w:val="00DA29C4"/>
    <w:rsid w:val="00DA2CD7"/>
    <w:rsid w:val="00DA2D90"/>
    <w:rsid w:val="00DA3069"/>
    <w:rsid w:val="00DA36E8"/>
    <w:rsid w:val="00DA3B43"/>
    <w:rsid w:val="00DA3BE7"/>
    <w:rsid w:val="00DA3F00"/>
    <w:rsid w:val="00DA41DC"/>
    <w:rsid w:val="00DA43CA"/>
    <w:rsid w:val="00DA46AB"/>
    <w:rsid w:val="00DA492A"/>
    <w:rsid w:val="00DA4B10"/>
    <w:rsid w:val="00DA4D11"/>
    <w:rsid w:val="00DA50C0"/>
    <w:rsid w:val="00DA548B"/>
    <w:rsid w:val="00DA56A7"/>
    <w:rsid w:val="00DA5A53"/>
    <w:rsid w:val="00DA5CA9"/>
    <w:rsid w:val="00DA5E7E"/>
    <w:rsid w:val="00DA6181"/>
    <w:rsid w:val="00DA6759"/>
    <w:rsid w:val="00DA6A59"/>
    <w:rsid w:val="00DA6CFE"/>
    <w:rsid w:val="00DA703D"/>
    <w:rsid w:val="00DA714A"/>
    <w:rsid w:val="00DA71AF"/>
    <w:rsid w:val="00DA727D"/>
    <w:rsid w:val="00DA7A85"/>
    <w:rsid w:val="00DA7BC7"/>
    <w:rsid w:val="00DA7CB9"/>
    <w:rsid w:val="00DA7E4C"/>
    <w:rsid w:val="00DA7F1E"/>
    <w:rsid w:val="00DB0487"/>
    <w:rsid w:val="00DB0564"/>
    <w:rsid w:val="00DB0E17"/>
    <w:rsid w:val="00DB1539"/>
    <w:rsid w:val="00DB191A"/>
    <w:rsid w:val="00DB1DEC"/>
    <w:rsid w:val="00DB1F98"/>
    <w:rsid w:val="00DB2551"/>
    <w:rsid w:val="00DB2F24"/>
    <w:rsid w:val="00DB31AE"/>
    <w:rsid w:val="00DB35C7"/>
    <w:rsid w:val="00DB39DE"/>
    <w:rsid w:val="00DB3D52"/>
    <w:rsid w:val="00DB3F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2FA"/>
    <w:rsid w:val="00DB7427"/>
    <w:rsid w:val="00DB749A"/>
    <w:rsid w:val="00DB7D62"/>
    <w:rsid w:val="00DB7D8C"/>
    <w:rsid w:val="00DB7E8C"/>
    <w:rsid w:val="00DC0131"/>
    <w:rsid w:val="00DC035E"/>
    <w:rsid w:val="00DC057C"/>
    <w:rsid w:val="00DC0715"/>
    <w:rsid w:val="00DC09FF"/>
    <w:rsid w:val="00DC0C55"/>
    <w:rsid w:val="00DC0C6A"/>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CEA"/>
    <w:rsid w:val="00DD1D78"/>
    <w:rsid w:val="00DD1ED7"/>
    <w:rsid w:val="00DD2206"/>
    <w:rsid w:val="00DD2213"/>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EF8"/>
    <w:rsid w:val="00DD6396"/>
    <w:rsid w:val="00DD664D"/>
    <w:rsid w:val="00DD6C70"/>
    <w:rsid w:val="00DD6CED"/>
    <w:rsid w:val="00DD6DA2"/>
    <w:rsid w:val="00DD761C"/>
    <w:rsid w:val="00DD7DF3"/>
    <w:rsid w:val="00DE0171"/>
    <w:rsid w:val="00DE0333"/>
    <w:rsid w:val="00DE044F"/>
    <w:rsid w:val="00DE0558"/>
    <w:rsid w:val="00DE0A20"/>
    <w:rsid w:val="00DE1672"/>
    <w:rsid w:val="00DE183E"/>
    <w:rsid w:val="00DE2141"/>
    <w:rsid w:val="00DE21CF"/>
    <w:rsid w:val="00DE279F"/>
    <w:rsid w:val="00DE2D4B"/>
    <w:rsid w:val="00DE3083"/>
    <w:rsid w:val="00DE3156"/>
    <w:rsid w:val="00DE3270"/>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919"/>
    <w:rsid w:val="00DE6A5A"/>
    <w:rsid w:val="00DE6AE9"/>
    <w:rsid w:val="00DE7012"/>
    <w:rsid w:val="00DE7671"/>
    <w:rsid w:val="00DE7864"/>
    <w:rsid w:val="00DE7D03"/>
    <w:rsid w:val="00DE7DD3"/>
    <w:rsid w:val="00DF02EC"/>
    <w:rsid w:val="00DF0D33"/>
    <w:rsid w:val="00DF0E63"/>
    <w:rsid w:val="00DF0EE9"/>
    <w:rsid w:val="00DF0FE6"/>
    <w:rsid w:val="00DF1300"/>
    <w:rsid w:val="00DF15A5"/>
    <w:rsid w:val="00DF1758"/>
    <w:rsid w:val="00DF1ADA"/>
    <w:rsid w:val="00DF1DE2"/>
    <w:rsid w:val="00DF1FD6"/>
    <w:rsid w:val="00DF27C9"/>
    <w:rsid w:val="00DF2DDB"/>
    <w:rsid w:val="00DF3195"/>
    <w:rsid w:val="00DF32AF"/>
    <w:rsid w:val="00DF3307"/>
    <w:rsid w:val="00DF33FD"/>
    <w:rsid w:val="00DF3A17"/>
    <w:rsid w:val="00DF3A6C"/>
    <w:rsid w:val="00DF3C63"/>
    <w:rsid w:val="00DF4158"/>
    <w:rsid w:val="00DF4430"/>
    <w:rsid w:val="00DF4920"/>
    <w:rsid w:val="00DF4B3D"/>
    <w:rsid w:val="00DF4C07"/>
    <w:rsid w:val="00DF4DEA"/>
    <w:rsid w:val="00DF4F19"/>
    <w:rsid w:val="00DF5270"/>
    <w:rsid w:val="00DF576F"/>
    <w:rsid w:val="00DF5D17"/>
    <w:rsid w:val="00DF6014"/>
    <w:rsid w:val="00DF6379"/>
    <w:rsid w:val="00DF6487"/>
    <w:rsid w:val="00DF6824"/>
    <w:rsid w:val="00DF7226"/>
    <w:rsid w:val="00DF7ABC"/>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D9"/>
    <w:rsid w:val="00E032C1"/>
    <w:rsid w:val="00E039C0"/>
    <w:rsid w:val="00E03A1A"/>
    <w:rsid w:val="00E03B59"/>
    <w:rsid w:val="00E03F06"/>
    <w:rsid w:val="00E042DC"/>
    <w:rsid w:val="00E046C1"/>
    <w:rsid w:val="00E049B0"/>
    <w:rsid w:val="00E049E0"/>
    <w:rsid w:val="00E049EC"/>
    <w:rsid w:val="00E04E2D"/>
    <w:rsid w:val="00E04EE6"/>
    <w:rsid w:val="00E04FB3"/>
    <w:rsid w:val="00E05A43"/>
    <w:rsid w:val="00E05B03"/>
    <w:rsid w:val="00E062A7"/>
    <w:rsid w:val="00E0646D"/>
    <w:rsid w:val="00E06745"/>
    <w:rsid w:val="00E06A63"/>
    <w:rsid w:val="00E06AF4"/>
    <w:rsid w:val="00E06EDB"/>
    <w:rsid w:val="00E0729D"/>
    <w:rsid w:val="00E07365"/>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167"/>
    <w:rsid w:val="00E12222"/>
    <w:rsid w:val="00E125EE"/>
    <w:rsid w:val="00E12775"/>
    <w:rsid w:val="00E12A5A"/>
    <w:rsid w:val="00E12DAD"/>
    <w:rsid w:val="00E136AE"/>
    <w:rsid w:val="00E137EA"/>
    <w:rsid w:val="00E139D0"/>
    <w:rsid w:val="00E13ED1"/>
    <w:rsid w:val="00E140C2"/>
    <w:rsid w:val="00E14372"/>
    <w:rsid w:val="00E14373"/>
    <w:rsid w:val="00E143F1"/>
    <w:rsid w:val="00E145E0"/>
    <w:rsid w:val="00E14735"/>
    <w:rsid w:val="00E14845"/>
    <w:rsid w:val="00E14913"/>
    <w:rsid w:val="00E14F7D"/>
    <w:rsid w:val="00E150B1"/>
    <w:rsid w:val="00E15352"/>
    <w:rsid w:val="00E15468"/>
    <w:rsid w:val="00E154A1"/>
    <w:rsid w:val="00E15722"/>
    <w:rsid w:val="00E15A4C"/>
    <w:rsid w:val="00E15E2D"/>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99"/>
    <w:rsid w:val="00E21FD8"/>
    <w:rsid w:val="00E2216B"/>
    <w:rsid w:val="00E22253"/>
    <w:rsid w:val="00E222F6"/>
    <w:rsid w:val="00E224C9"/>
    <w:rsid w:val="00E226D4"/>
    <w:rsid w:val="00E229F7"/>
    <w:rsid w:val="00E22A10"/>
    <w:rsid w:val="00E22EE3"/>
    <w:rsid w:val="00E2306B"/>
    <w:rsid w:val="00E23179"/>
    <w:rsid w:val="00E231EB"/>
    <w:rsid w:val="00E23224"/>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90E"/>
    <w:rsid w:val="00E26BF3"/>
    <w:rsid w:val="00E272A9"/>
    <w:rsid w:val="00E272B8"/>
    <w:rsid w:val="00E272C2"/>
    <w:rsid w:val="00E272FE"/>
    <w:rsid w:val="00E27506"/>
    <w:rsid w:val="00E27D45"/>
    <w:rsid w:val="00E302F1"/>
    <w:rsid w:val="00E30517"/>
    <w:rsid w:val="00E30608"/>
    <w:rsid w:val="00E3070A"/>
    <w:rsid w:val="00E30A72"/>
    <w:rsid w:val="00E30ABC"/>
    <w:rsid w:val="00E30D53"/>
    <w:rsid w:val="00E312CB"/>
    <w:rsid w:val="00E31371"/>
    <w:rsid w:val="00E31506"/>
    <w:rsid w:val="00E315DA"/>
    <w:rsid w:val="00E3174F"/>
    <w:rsid w:val="00E318EA"/>
    <w:rsid w:val="00E3192B"/>
    <w:rsid w:val="00E319BA"/>
    <w:rsid w:val="00E3210F"/>
    <w:rsid w:val="00E327EE"/>
    <w:rsid w:val="00E32E0E"/>
    <w:rsid w:val="00E330DC"/>
    <w:rsid w:val="00E336E0"/>
    <w:rsid w:val="00E33802"/>
    <w:rsid w:val="00E33814"/>
    <w:rsid w:val="00E339C6"/>
    <w:rsid w:val="00E33BB9"/>
    <w:rsid w:val="00E33E4D"/>
    <w:rsid w:val="00E3457A"/>
    <w:rsid w:val="00E346F9"/>
    <w:rsid w:val="00E347BB"/>
    <w:rsid w:val="00E34D95"/>
    <w:rsid w:val="00E34F08"/>
    <w:rsid w:val="00E3506A"/>
    <w:rsid w:val="00E35964"/>
    <w:rsid w:val="00E35F47"/>
    <w:rsid w:val="00E362BC"/>
    <w:rsid w:val="00E373D2"/>
    <w:rsid w:val="00E376DD"/>
    <w:rsid w:val="00E377BF"/>
    <w:rsid w:val="00E37C25"/>
    <w:rsid w:val="00E37D7E"/>
    <w:rsid w:val="00E37EB7"/>
    <w:rsid w:val="00E40097"/>
    <w:rsid w:val="00E40362"/>
    <w:rsid w:val="00E40A35"/>
    <w:rsid w:val="00E40DAE"/>
    <w:rsid w:val="00E41290"/>
    <w:rsid w:val="00E417FF"/>
    <w:rsid w:val="00E41A3E"/>
    <w:rsid w:val="00E41D2F"/>
    <w:rsid w:val="00E41D85"/>
    <w:rsid w:val="00E4240E"/>
    <w:rsid w:val="00E42FF3"/>
    <w:rsid w:val="00E430FF"/>
    <w:rsid w:val="00E432AE"/>
    <w:rsid w:val="00E43510"/>
    <w:rsid w:val="00E4356E"/>
    <w:rsid w:val="00E4392B"/>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A3D"/>
    <w:rsid w:val="00E47B8B"/>
    <w:rsid w:val="00E47D5F"/>
    <w:rsid w:val="00E47D96"/>
    <w:rsid w:val="00E47FD0"/>
    <w:rsid w:val="00E509E6"/>
    <w:rsid w:val="00E50FA0"/>
    <w:rsid w:val="00E51548"/>
    <w:rsid w:val="00E515A3"/>
    <w:rsid w:val="00E5181A"/>
    <w:rsid w:val="00E51A30"/>
    <w:rsid w:val="00E51B36"/>
    <w:rsid w:val="00E51E23"/>
    <w:rsid w:val="00E52017"/>
    <w:rsid w:val="00E52136"/>
    <w:rsid w:val="00E52937"/>
    <w:rsid w:val="00E52CCE"/>
    <w:rsid w:val="00E52DCB"/>
    <w:rsid w:val="00E52F76"/>
    <w:rsid w:val="00E5315C"/>
    <w:rsid w:val="00E538E0"/>
    <w:rsid w:val="00E53EAE"/>
    <w:rsid w:val="00E541D2"/>
    <w:rsid w:val="00E548A8"/>
    <w:rsid w:val="00E54C37"/>
    <w:rsid w:val="00E54CA0"/>
    <w:rsid w:val="00E54D33"/>
    <w:rsid w:val="00E556A3"/>
    <w:rsid w:val="00E558B9"/>
    <w:rsid w:val="00E558CA"/>
    <w:rsid w:val="00E55BCA"/>
    <w:rsid w:val="00E56116"/>
    <w:rsid w:val="00E5711F"/>
    <w:rsid w:val="00E5719D"/>
    <w:rsid w:val="00E57461"/>
    <w:rsid w:val="00E5765B"/>
    <w:rsid w:val="00E57838"/>
    <w:rsid w:val="00E57A8F"/>
    <w:rsid w:val="00E6000E"/>
    <w:rsid w:val="00E602C9"/>
    <w:rsid w:val="00E60884"/>
    <w:rsid w:val="00E608B7"/>
    <w:rsid w:val="00E609AF"/>
    <w:rsid w:val="00E60F80"/>
    <w:rsid w:val="00E61764"/>
    <w:rsid w:val="00E61A52"/>
    <w:rsid w:val="00E61CCD"/>
    <w:rsid w:val="00E61DAC"/>
    <w:rsid w:val="00E624DA"/>
    <w:rsid w:val="00E629A0"/>
    <w:rsid w:val="00E629F9"/>
    <w:rsid w:val="00E62AF2"/>
    <w:rsid w:val="00E62EE5"/>
    <w:rsid w:val="00E62FD5"/>
    <w:rsid w:val="00E630F7"/>
    <w:rsid w:val="00E6331F"/>
    <w:rsid w:val="00E63912"/>
    <w:rsid w:val="00E63EF4"/>
    <w:rsid w:val="00E6412A"/>
    <w:rsid w:val="00E64286"/>
    <w:rsid w:val="00E64763"/>
    <w:rsid w:val="00E64D62"/>
    <w:rsid w:val="00E6508A"/>
    <w:rsid w:val="00E65E6B"/>
    <w:rsid w:val="00E6603F"/>
    <w:rsid w:val="00E6640D"/>
    <w:rsid w:val="00E6682F"/>
    <w:rsid w:val="00E66A1B"/>
    <w:rsid w:val="00E673DC"/>
    <w:rsid w:val="00E67526"/>
    <w:rsid w:val="00E67551"/>
    <w:rsid w:val="00E676A6"/>
    <w:rsid w:val="00E67953"/>
    <w:rsid w:val="00E67D67"/>
    <w:rsid w:val="00E67E2F"/>
    <w:rsid w:val="00E701EB"/>
    <w:rsid w:val="00E705E5"/>
    <w:rsid w:val="00E70913"/>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97B"/>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F9F"/>
    <w:rsid w:val="00E81FFC"/>
    <w:rsid w:val="00E826C8"/>
    <w:rsid w:val="00E828DA"/>
    <w:rsid w:val="00E82DFA"/>
    <w:rsid w:val="00E83280"/>
    <w:rsid w:val="00E832C9"/>
    <w:rsid w:val="00E83469"/>
    <w:rsid w:val="00E83639"/>
    <w:rsid w:val="00E83E6E"/>
    <w:rsid w:val="00E84088"/>
    <w:rsid w:val="00E845FB"/>
    <w:rsid w:val="00E847A2"/>
    <w:rsid w:val="00E84EB7"/>
    <w:rsid w:val="00E84F87"/>
    <w:rsid w:val="00E850F7"/>
    <w:rsid w:val="00E8520D"/>
    <w:rsid w:val="00E85483"/>
    <w:rsid w:val="00E85796"/>
    <w:rsid w:val="00E859CA"/>
    <w:rsid w:val="00E85DD1"/>
    <w:rsid w:val="00E86057"/>
    <w:rsid w:val="00E861F7"/>
    <w:rsid w:val="00E862C4"/>
    <w:rsid w:val="00E864B0"/>
    <w:rsid w:val="00E86647"/>
    <w:rsid w:val="00E86BA9"/>
    <w:rsid w:val="00E86C34"/>
    <w:rsid w:val="00E86DBF"/>
    <w:rsid w:val="00E86DEA"/>
    <w:rsid w:val="00E86F0E"/>
    <w:rsid w:val="00E87565"/>
    <w:rsid w:val="00E879F0"/>
    <w:rsid w:val="00E87AE6"/>
    <w:rsid w:val="00E87DCE"/>
    <w:rsid w:val="00E87FA3"/>
    <w:rsid w:val="00E900A2"/>
    <w:rsid w:val="00E90199"/>
    <w:rsid w:val="00E905BB"/>
    <w:rsid w:val="00E913CF"/>
    <w:rsid w:val="00E913F0"/>
    <w:rsid w:val="00E91514"/>
    <w:rsid w:val="00E915E1"/>
    <w:rsid w:val="00E919F0"/>
    <w:rsid w:val="00E91BF2"/>
    <w:rsid w:val="00E91DDE"/>
    <w:rsid w:val="00E91E61"/>
    <w:rsid w:val="00E91EB9"/>
    <w:rsid w:val="00E920B8"/>
    <w:rsid w:val="00E9242D"/>
    <w:rsid w:val="00E92483"/>
    <w:rsid w:val="00E924C7"/>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54"/>
    <w:rsid w:val="00E95924"/>
    <w:rsid w:val="00E95A9B"/>
    <w:rsid w:val="00E95B52"/>
    <w:rsid w:val="00E95D01"/>
    <w:rsid w:val="00E95DAC"/>
    <w:rsid w:val="00E95DAE"/>
    <w:rsid w:val="00E95F65"/>
    <w:rsid w:val="00E9627E"/>
    <w:rsid w:val="00E963B2"/>
    <w:rsid w:val="00E9694A"/>
    <w:rsid w:val="00E96C84"/>
    <w:rsid w:val="00E96FBC"/>
    <w:rsid w:val="00E9738B"/>
    <w:rsid w:val="00E97507"/>
    <w:rsid w:val="00E975EB"/>
    <w:rsid w:val="00E9760C"/>
    <w:rsid w:val="00E978AF"/>
    <w:rsid w:val="00EA0281"/>
    <w:rsid w:val="00EA0AED"/>
    <w:rsid w:val="00EA0BD3"/>
    <w:rsid w:val="00EA0BFA"/>
    <w:rsid w:val="00EA0D13"/>
    <w:rsid w:val="00EA0D4A"/>
    <w:rsid w:val="00EA0E05"/>
    <w:rsid w:val="00EA0E10"/>
    <w:rsid w:val="00EA14FB"/>
    <w:rsid w:val="00EA1B4A"/>
    <w:rsid w:val="00EA21F0"/>
    <w:rsid w:val="00EA2271"/>
    <w:rsid w:val="00EA229F"/>
    <w:rsid w:val="00EA2315"/>
    <w:rsid w:val="00EA2730"/>
    <w:rsid w:val="00EA2A6E"/>
    <w:rsid w:val="00EA2FA0"/>
    <w:rsid w:val="00EA3A7E"/>
    <w:rsid w:val="00EA3D67"/>
    <w:rsid w:val="00EA3DB9"/>
    <w:rsid w:val="00EA4581"/>
    <w:rsid w:val="00EA475F"/>
    <w:rsid w:val="00EA4877"/>
    <w:rsid w:val="00EA4A7A"/>
    <w:rsid w:val="00EA4AC2"/>
    <w:rsid w:val="00EA5029"/>
    <w:rsid w:val="00EA5335"/>
    <w:rsid w:val="00EA54AB"/>
    <w:rsid w:val="00EA5AC0"/>
    <w:rsid w:val="00EA5CE5"/>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BF0"/>
    <w:rsid w:val="00EB0DCF"/>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3A2"/>
    <w:rsid w:val="00EB46FE"/>
    <w:rsid w:val="00EB4A13"/>
    <w:rsid w:val="00EB534C"/>
    <w:rsid w:val="00EB53A5"/>
    <w:rsid w:val="00EB55D2"/>
    <w:rsid w:val="00EB5607"/>
    <w:rsid w:val="00EB57E7"/>
    <w:rsid w:val="00EB593E"/>
    <w:rsid w:val="00EB5942"/>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956"/>
    <w:rsid w:val="00EC1D83"/>
    <w:rsid w:val="00EC1F79"/>
    <w:rsid w:val="00EC2106"/>
    <w:rsid w:val="00EC2313"/>
    <w:rsid w:val="00EC2591"/>
    <w:rsid w:val="00EC2D08"/>
    <w:rsid w:val="00EC2E21"/>
    <w:rsid w:val="00EC3172"/>
    <w:rsid w:val="00EC331F"/>
    <w:rsid w:val="00EC36DD"/>
    <w:rsid w:val="00EC382E"/>
    <w:rsid w:val="00EC4C3D"/>
    <w:rsid w:val="00EC4D77"/>
    <w:rsid w:val="00EC4D7B"/>
    <w:rsid w:val="00EC4E2E"/>
    <w:rsid w:val="00EC512D"/>
    <w:rsid w:val="00EC51DC"/>
    <w:rsid w:val="00EC555C"/>
    <w:rsid w:val="00EC5A0B"/>
    <w:rsid w:val="00EC5A47"/>
    <w:rsid w:val="00EC5D5D"/>
    <w:rsid w:val="00EC5F1A"/>
    <w:rsid w:val="00EC5FD9"/>
    <w:rsid w:val="00EC6337"/>
    <w:rsid w:val="00EC66D7"/>
    <w:rsid w:val="00EC6AA9"/>
    <w:rsid w:val="00EC6C4D"/>
    <w:rsid w:val="00EC6D68"/>
    <w:rsid w:val="00EC7183"/>
    <w:rsid w:val="00EC71AB"/>
    <w:rsid w:val="00EC71FF"/>
    <w:rsid w:val="00EC7BC5"/>
    <w:rsid w:val="00ED022F"/>
    <w:rsid w:val="00ED0332"/>
    <w:rsid w:val="00ED0551"/>
    <w:rsid w:val="00ED0622"/>
    <w:rsid w:val="00ED08B6"/>
    <w:rsid w:val="00ED0DE8"/>
    <w:rsid w:val="00ED0EB9"/>
    <w:rsid w:val="00ED1447"/>
    <w:rsid w:val="00ED16A0"/>
    <w:rsid w:val="00ED17CE"/>
    <w:rsid w:val="00ED19B6"/>
    <w:rsid w:val="00ED1A39"/>
    <w:rsid w:val="00ED22FE"/>
    <w:rsid w:val="00ED24AE"/>
    <w:rsid w:val="00ED2A3F"/>
    <w:rsid w:val="00ED2FDE"/>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3EF"/>
    <w:rsid w:val="00ED4BEA"/>
    <w:rsid w:val="00ED4FE6"/>
    <w:rsid w:val="00ED5122"/>
    <w:rsid w:val="00ED53B6"/>
    <w:rsid w:val="00ED54F7"/>
    <w:rsid w:val="00ED58F2"/>
    <w:rsid w:val="00ED5F33"/>
    <w:rsid w:val="00ED660F"/>
    <w:rsid w:val="00ED6BBA"/>
    <w:rsid w:val="00ED6C80"/>
    <w:rsid w:val="00ED7140"/>
    <w:rsid w:val="00EE037C"/>
    <w:rsid w:val="00EE08BC"/>
    <w:rsid w:val="00EE09C8"/>
    <w:rsid w:val="00EE09EA"/>
    <w:rsid w:val="00EE0A49"/>
    <w:rsid w:val="00EE0E09"/>
    <w:rsid w:val="00EE10C4"/>
    <w:rsid w:val="00EE1233"/>
    <w:rsid w:val="00EE12DA"/>
    <w:rsid w:val="00EE1385"/>
    <w:rsid w:val="00EE15CA"/>
    <w:rsid w:val="00EE18BB"/>
    <w:rsid w:val="00EE19F0"/>
    <w:rsid w:val="00EE1CDA"/>
    <w:rsid w:val="00EE22EF"/>
    <w:rsid w:val="00EE24B7"/>
    <w:rsid w:val="00EE2541"/>
    <w:rsid w:val="00EE255D"/>
    <w:rsid w:val="00EE279B"/>
    <w:rsid w:val="00EE2823"/>
    <w:rsid w:val="00EE2914"/>
    <w:rsid w:val="00EE2AAB"/>
    <w:rsid w:val="00EE2B75"/>
    <w:rsid w:val="00EE2C45"/>
    <w:rsid w:val="00EE3203"/>
    <w:rsid w:val="00EE33A6"/>
    <w:rsid w:val="00EE3DCB"/>
    <w:rsid w:val="00EE3F5A"/>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19F"/>
    <w:rsid w:val="00EF32A3"/>
    <w:rsid w:val="00EF34CD"/>
    <w:rsid w:val="00EF39A6"/>
    <w:rsid w:val="00EF3A28"/>
    <w:rsid w:val="00EF3A3D"/>
    <w:rsid w:val="00EF3A4A"/>
    <w:rsid w:val="00EF3D43"/>
    <w:rsid w:val="00EF447D"/>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AF6"/>
    <w:rsid w:val="00EF6EF5"/>
    <w:rsid w:val="00EF6F55"/>
    <w:rsid w:val="00EF7194"/>
    <w:rsid w:val="00EF73AB"/>
    <w:rsid w:val="00EF7614"/>
    <w:rsid w:val="00EF7878"/>
    <w:rsid w:val="00EF7B33"/>
    <w:rsid w:val="00EF7DD6"/>
    <w:rsid w:val="00F000F0"/>
    <w:rsid w:val="00F00180"/>
    <w:rsid w:val="00F0044F"/>
    <w:rsid w:val="00F006E4"/>
    <w:rsid w:val="00F007E0"/>
    <w:rsid w:val="00F00923"/>
    <w:rsid w:val="00F00A7F"/>
    <w:rsid w:val="00F00A86"/>
    <w:rsid w:val="00F00C9D"/>
    <w:rsid w:val="00F00FCA"/>
    <w:rsid w:val="00F017CB"/>
    <w:rsid w:val="00F01970"/>
    <w:rsid w:val="00F0197D"/>
    <w:rsid w:val="00F01A58"/>
    <w:rsid w:val="00F023A1"/>
    <w:rsid w:val="00F024E9"/>
    <w:rsid w:val="00F026AE"/>
    <w:rsid w:val="00F027FF"/>
    <w:rsid w:val="00F02D95"/>
    <w:rsid w:val="00F0301D"/>
    <w:rsid w:val="00F03213"/>
    <w:rsid w:val="00F032DF"/>
    <w:rsid w:val="00F03300"/>
    <w:rsid w:val="00F033D6"/>
    <w:rsid w:val="00F03466"/>
    <w:rsid w:val="00F034C5"/>
    <w:rsid w:val="00F037DB"/>
    <w:rsid w:val="00F0388F"/>
    <w:rsid w:val="00F03891"/>
    <w:rsid w:val="00F03C9E"/>
    <w:rsid w:val="00F03F3F"/>
    <w:rsid w:val="00F04523"/>
    <w:rsid w:val="00F04551"/>
    <w:rsid w:val="00F04A65"/>
    <w:rsid w:val="00F04B22"/>
    <w:rsid w:val="00F04D38"/>
    <w:rsid w:val="00F04D51"/>
    <w:rsid w:val="00F04F3E"/>
    <w:rsid w:val="00F0522E"/>
    <w:rsid w:val="00F057AA"/>
    <w:rsid w:val="00F05B89"/>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606"/>
    <w:rsid w:val="00F1476B"/>
    <w:rsid w:val="00F149F8"/>
    <w:rsid w:val="00F150C4"/>
    <w:rsid w:val="00F152EE"/>
    <w:rsid w:val="00F15804"/>
    <w:rsid w:val="00F15860"/>
    <w:rsid w:val="00F15D66"/>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08F"/>
    <w:rsid w:val="00F27E0C"/>
    <w:rsid w:val="00F3002F"/>
    <w:rsid w:val="00F30031"/>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37C63"/>
    <w:rsid w:val="00F412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160"/>
    <w:rsid w:val="00F50671"/>
    <w:rsid w:val="00F5069B"/>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96"/>
    <w:rsid w:val="00F548C8"/>
    <w:rsid w:val="00F54DC2"/>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98B"/>
    <w:rsid w:val="00F62C30"/>
    <w:rsid w:val="00F62EE8"/>
    <w:rsid w:val="00F6300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71"/>
    <w:rsid w:val="00F65BE2"/>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396"/>
    <w:rsid w:val="00F71976"/>
    <w:rsid w:val="00F71A99"/>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609"/>
    <w:rsid w:val="00F74664"/>
    <w:rsid w:val="00F74791"/>
    <w:rsid w:val="00F74A7A"/>
    <w:rsid w:val="00F74B82"/>
    <w:rsid w:val="00F74BD2"/>
    <w:rsid w:val="00F74C84"/>
    <w:rsid w:val="00F75549"/>
    <w:rsid w:val="00F7564B"/>
    <w:rsid w:val="00F75B04"/>
    <w:rsid w:val="00F76337"/>
    <w:rsid w:val="00F7637D"/>
    <w:rsid w:val="00F763DF"/>
    <w:rsid w:val="00F7651C"/>
    <w:rsid w:val="00F76B2E"/>
    <w:rsid w:val="00F76B74"/>
    <w:rsid w:val="00F77110"/>
    <w:rsid w:val="00F7792A"/>
    <w:rsid w:val="00F77B5E"/>
    <w:rsid w:val="00F77C47"/>
    <w:rsid w:val="00F77CFA"/>
    <w:rsid w:val="00F77ED2"/>
    <w:rsid w:val="00F805B0"/>
    <w:rsid w:val="00F8078A"/>
    <w:rsid w:val="00F80C1E"/>
    <w:rsid w:val="00F80D8F"/>
    <w:rsid w:val="00F81311"/>
    <w:rsid w:val="00F81507"/>
    <w:rsid w:val="00F81625"/>
    <w:rsid w:val="00F81C47"/>
    <w:rsid w:val="00F81E0E"/>
    <w:rsid w:val="00F81E87"/>
    <w:rsid w:val="00F81F25"/>
    <w:rsid w:val="00F81F48"/>
    <w:rsid w:val="00F81F57"/>
    <w:rsid w:val="00F81F94"/>
    <w:rsid w:val="00F82CD8"/>
    <w:rsid w:val="00F82ECE"/>
    <w:rsid w:val="00F831A7"/>
    <w:rsid w:val="00F83301"/>
    <w:rsid w:val="00F83564"/>
    <w:rsid w:val="00F836F5"/>
    <w:rsid w:val="00F837A7"/>
    <w:rsid w:val="00F837DD"/>
    <w:rsid w:val="00F83A9A"/>
    <w:rsid w:val="00F84849"/>
    <w:rsid w:val="00F849D7"/>
    <w:rsid w:val="00F84A2F"/>
    <w:rsid w:val="00F84ABC"/>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397"/>
    <w:rsid w:val="00F8774A"/>
    <w:rsid w:val="00F879C6"/>
    <w:rsid w:val="00F87CB7"/>
    <w:rsid w:val="00F87D07"/>
    <w:rsid w:val="00F87D7F"/>
    <w:rsid w:val="00F87E13"/>
    <w:rsid w:val="00F87E81"/>
    <w:rsid w:val="00F90178"/>
    <w:rsid w:val="00F901EE"/>
    <w:rsid w:val="00F90391"/>
    <w:rsid w:val="00F9046C"/>
    <w:rsid w:val="00F9057D"/>
    <w:rsid w:val="00F906BF"/>
    <w:rsid w:val="00F90BEE"/>
    <w:rsid w:val="00F90C86"/>
    <w:rsid w:val="00F90FD6"/>
    <w:rsid w:val="00F910E4"/>
    <w:rsid w:val="00F91220"/>
    <w:rsid w:val="00F915AB"/>
    <w:rsid w:val="00F9174D"/>
    <w:rsid w:val="00F91906"/>
    <w:rsid w:val="00F91CA2"/>
    <w:rsid w:val="00F91D89"/>
    <w:rsid w:val="00F91DAC"/>
    <w:rsid w:val="00F91F7C"/>
    <w:rsid w:val="00F92174"/>
    <w:rsid w:val="00F923DB"/>
    <w:rsid w:val="00F92725"/>
    <w:rsid w:val="00F93A3D"/>
    <w:rsid w:val="00F93B59"/>
    <w:rsid w:val="00F93D13"/>
    <w:rsid w:val="00F93D6A"/>
    <w:rsid w:val="00F93EE6"/>
    <w:rsid w:val="00F94003"/>
    <w:rsid w:val="00F94108"/>
    <w:rsid w:val="00F94412"/>
    <w:rsid w:val="00F94582"/>
    <w:rsid w:val="00F94737"/>
    <w:rsid w:val="00F9473D"/>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CC9"/>
    <w:rsid w:val="00F97F3B"/>
    <w:rsid w:val="00FA04BE"/>
    <w:rsid w:val="00FA0509"/>
    <w:rsid w:val="00FA077A"/>
    <w:rsid w:val="00FA0A8A"/>
    <w:rsid w:val="00FA0E7C"/>
    <w:rsid w:val="00FA0F74"/>
    <w:rsid w:val="00FA15EB"/>
    <w:rsid w:val="00FA1CBF"/>
    <w:rsid w:val="00FA1D8F"/>
    <w:rsid w:val="00FA1F1D"/>
    <w:rsid w:val="00FA2002"/>
    <w:rsid w:val="00FA2526"/>
    <w:rsid w:val="00FA25D5"/>
    <w:rsid w:val="00FA2AB0"/>
    <w:rsid w:val="00FA33BF"/>
    <w:rsid w:val="00FA3771"/>
    <w:rsid w:val="00FA3C84"/>
    <w:rsid w:val="00FA44E3"/>
    <w:rsid w:val="00FA4E0B"/>
    <w:rsid w:val="00FA4EDE"/>
    <w:rsid w:val="00FA50E8"/>
    <w:rsid w:val="00FA5204"/>
    <w:rsid w:val="00FA526F"/>
    <w:rsid w:val="00FA53C1"/>
    <w:rsid w:val="00FA5412"/>
    <w:rsid w:val="00FA545C"/>
    <w:rsid w:val="00FA5527"/>
    <w:rsid w:val="00FA5871"/>
    <w:rsid w:val="00FA589E"/>
    <w:rsid w:val="00FA5962"/>
    <w:rsid w:val="00FA5995"/>
    <w:rsid w:val="00FA5CEE"/>
    <w:rsid w:val="00FA5EB9"/>
    <w:rsid w:val="00FA6225"/>
    <w:rsid w:val="00FA62DD"/>
    <w:rsid w:val="00FA656D"/>
    <w:rsid w:val="00FA6686"/>
    <w:rsid w:val="00FA6A4B"/>
    <w:rsid w:val="00FA6A8C"/>
    <w:rsid w:val="00FA6BE1"/>
    <w:rsid w:val="00FA6D2E"/>
    <w:rsid w:val="00FA70DF"/>
    <w:rsid w:val="00FA7152"/>
    <w:rsid w:val="00FA72B4"/>
    <w:rsid w:val="00FA77F4"/>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CF9"/>
    <w:rsid w:val="00FB2F94"/>
    <w:rsid w:val="00FB30F1"/>
    <w:rsid w:val="00FB3217"/>
    <w:rsid w:val="00FB35AB"/>
    <w:rsid w:val="00FB38EA"/>
    <w:rsid w:val="00FB3CD6"/>
    <w:rsid w:val="00FB3D03"/>
    <w:rsid w:val="00FB4065"/>
    <w:rsid w:val="00FB40BC"/>
    <w:rsid w:val="00FB43D5"/>
    <w:rsid w:val="00FB44CB"/>
    <w:rsid w:val="00FB4760"/>
    <w:rsid w:val="00FB47B5"/>
    <w:rsid w:val="00FB52FD"/>
    <w:rsid w:val="00FB57A7"/>
    <w:rsid w:val="00FB5A6F"/>
    <w:rsid w:val="00FB5D73"/>
    <w:rsid w:val="00FB62B2"/>
    <w:rsid w:val="00FB6401"/>
    <w:rsid w:val="00FB6432"/>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2075"/>
    <w:rsid w:val="00FC22FE"/>
    <w:rsid w:val="00FC23FA"/>
    <w:rsid w:val="00FC25D7"/>
    <w:rsid w:val="00FC273E"/>
    <w:rsid w:val="00FC2742"/>
    <w:rsid w:val="00FC28A2"/>
    <w:rsid w:val="00FC2EED"/>
    <w:rsid w:val="00FC330F"/>
    <w:rsid w:val="00FC37F0"/>
    <w:rsid w:val="00FC3BBC"/>
    <w:rsid w:val="00FC3EEB"/>
    <w:rsid w:val="00FC400F"/>
    <w:rsid w:val="00FC4278"/>
    <w:rsid w:val="00FC4314"/>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01D"/>
    <w:rsid w:val="00FC7308"/>
    <w:rsid w:val="00FC752F"/>
    <w:rsid w:val="00FC7DD2"/>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A71"/>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73"/>
    <w:rsid w:val="00FE22FE"/>
    <w:rsid w:val="00FE2949"/>
    <w:rsid w:val="00FE2B7B"/>
    <w:rsid w:val="00FE306A"/>
    <w:rsid w:val="00FE3100"/>
    <w:rsid w:val="00FE3439"/>
    <w:rsid w:val="00FE3768"/>
    <w:rsid w:val="00FE37C6"/>
    <w:rsid w:val="00FE3B61"/>
    <w:rsid w:val="00FE4D23"/>
    <w:rsid w:val="00FE4D79"/>
    <w:rsid w:val="00FE501E"/>
    <w:rsid w:val="00FE5172"/>
    <w:rsid w:val="00FE529D"/>
    <w:rsid w:val="00FE5410"/>
    <w:rsid w:val="00FE54B4"/>
    <w:rsid w:val="00FE5977"/>
    <w:rsid w:val="00FE5B74"/>
    <w:rsid w:val="00FE5BDB"/>
    <w:rsid w:val="00FE614F"/>
    <w:rsid w:val="00FE6199"/>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370"/>
    <w:rsid w:val="00FF13FB"/>
    <w:rsid w:val="00FF1455"/>
    <w:rsid w:val="00FF1716"/>
    <w:rsid w:val="00FF17AB"/>
    <w:rsid w:val="00FF1862"/>
    <w:rsid w:val="00FF1E0C"/>
    <w:rsid w:val="00FF1E43"/>
    <w:rsid w:val="00FF2077"/>
    <w:rsid w:val="00FF2A88"/>
    <w:rsid w:val="00FF30B9"/>
    <w:rsid w:val="00FF3345"/>
    <w:rsid w:val="00FF37C5"/>
    <w:rsid w:val="00FF38FC"/>
    <w:rsid w:val="00FF3A12"/>
    <w:rsid w:val="00FF3BBF"/>
    <w:rsid w:val="00FF3CFC"/>
    <w:rsid w:val="00FF3FB0"/>
    <w:rsid w:val="00FF435C"/>
    <w:rsid w:val="00FF43AF"/>
    <w:rsid w:val="00FF44A2"/>
    <w:rsid w:val="00FF46F9"/>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37A"/>
    <w:rsid w:val="00FF7474"/>
    <w:rsid w:val="00FF74A0"/>
    <w:rsid w:val="00FF7648"/>
    <w:rsid w:val="00FF7746"/>
    <w:rsid w:val="00FF78DB"/>
    <w:rsid w:val="1D7C70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291E86"/>
    <w:rPr>
      <w:i/>
      <w:iCs/>
    </w:rPr>
  </w:style>
  <w:style w:type="character" w:customStyle="1" w:styleId="Normal9pointspacingChar">
    <w:name w:val="Normal 9 point spacing Char"/>
    <w:basedOn w:val="DefaultParagraphFont"/>
    <w:link w:val="Normal9pointspacing"/>
    <w:locked/>
    <w:rsid w:val="00871C81"/>
  </w:style>
  <w:style w:type="paragraph" w:customStyle="1" w:styleId="Normal9pointspacing">
    <w:name w:val="Normal 9 point spacing"/>
    <w:basedOn w:val="Normal"/>
    <w:link w:val="Normal9pointspacingChar"/>
    <w:qFormat/>
    <w:rsid w:val="00871C81"/>
    <w:pPr>
      <w:overflowPunct/>
      <w:autoSpaceDE/>
      <w:autoSpaceDN/>
      <w:adjustRightInd/>
      <w:spacing w:before="240" w:after="60"/>
      <w:jc w:val="both"/>
      <w:textAlignment w:val="auto"/>
    </w:pPr>
    <w:rPr>
      <w:rFonts w:ascii="CG Times (WN)" w:hAnsi="CG Times (W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156900">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9948661">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29407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6946123">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530182">
      <w:bodyDiv w:val="1"/>
      <w:marLeft w:val="0"/>
      <w:marRight w:val="0"/>
      <w:marTop w:val="0"/>
      <w:marBottom w:val="0"/>
      <w:divBdr>
        <w:top w:val="none" w:sz="0" w:space="0" w:color="auto"/>
        <w:left w:val="none" w:sz="0" w:space="0" w:color="auto"/>
        <w:bottom w:val="none" w:sz="0" w:space="0" w:color="auto"/>
        <w:right w:val="none" w:sz="0" w:space="0" w:color="auto"/>
      </w:divBdr>
    </w:div>
    <w:div w:id="199737083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018213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6733651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45072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50A6E9-B447-4CE2-986C-D967A04FD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B7A17F-0631-4CB7-8AE7-231D98A73C28}">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Pages>
  <Words>2016</Words>
  <Characters>11493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14</cp:revision>
  <cp:lastPrinted>2011-11-09T07:49:00Z</cp:lastPrinted>
  <dcterms:created xsi:type="dcterms:W3CDTF">2021-01-14T23:58:00Z</dcterms:created>
  <dcterms:modified xsi:type="dcterms:W3CDTF">2021-01-17T03:27:00Z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0x010100027DF90F0EAB274694B733AA62041E9F</vt:lpwstr>
  </property>
  <property fmtid="{D5CDD505-2E9C-101B-9397-08002B2CF9AE}" pid="13" name="CTPClassification">
    <vt:lpwstr>CTP_IC</vt:lpwstr>
  </property>
</Properties>
</file>